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4" w:type="dxa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45"/>
        <w:gridCol w:w="5299"/>
      </w:tblGrid>
      <w:tr w:rsidR="00A5346E" w:rsidRPr="00012396" w:rsidTr="00355177">
        <w:trPr>
          <w:trHeight w:val="1313"/>
          <w:tblCellSpacing w:w="0" w:type="dxa"/>
          <w:jc w:val="right"/>
        </w:trPr>
        <w:tc>
          <w:tcPr>
            <w:tcW w:w="2487" w:type="pct"/>
          </w:tcPr>
          <w:p w:rsidR="00A5346E" w:rsidRPr="00012396" w:rsidRDefault="00A5346E" w:rsidP="00355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pct"/>
          </w:tcPr>
          <w:p w:rsidR="00012396" w:rsidRPr="00012396" w:rsidRDefault="00012396" w:rsidP="00355177">
            <w:pPr>
              <w:pStyle w:val="a4"/>
              <w:spacing w:before="0" w:beforeAutospacing="0" w:after="0" w:afterAutospacing="0" w:line="240" w:lineRule="auto"/>
              <w:rPr>
                <w:bCs/>
                <w:lang w:val="uk-UA"/>
              </w:rPr>
            </w:pPr>
            <w:r w:rsidRPr="00012396">
              <w:rPr>
                <w:b/>
                <w:bCs/>
                <w:lang w:val="uk-UA"/>
              </w:rPr>
              <w:t xml:space="preserve">Додаток до Наказу </w:t>
            </w:r>
            <w:r w:rsidRPr="00012396">
              <w:rPr>
                <w:bCs/>
                <w:lang w:val="uk-UA"/>
              </w:rPr>
              <w:t>від</w:t>
            </w:r>
            <w:r w:rsidR="00642768">
              <w:rPr>
                <w:bCs/>
                <w:lang w:val="uk-UA"/>
              </w:rPr>
              <w:t xml:space="preserve"> 14 червня 2018 року</w:t>
            </w:r>
          </w:p>
          <w:p w:rsidR="00012396" w:rsidRPr="00E11129" w:rsidRDefault="00012396" w:rsidP="00E11129">
            <w:pPr>
              <w:pStyle w:val="a4"/>
              <w:rPr>
                <w:color w:val="222222"/>
                <w:shd w:val="clear" w:color="auto" w:fill="FFFFFF"/>
              </w:rPr>
            </w:pPr>
            <w:r w:rsidRPr="00012396">
              <w:rPr>
                <w:color w:val="222222"/>
                <w:shd w:val="clear" w:color="auto" w:fill="FFFFFF"/>
                <w:lang w:val="uk-UA"/>
              </w:rPr>
              <w:t>№</w:t>
            </w:r>
            <w:r w:rsidR="00E81EA9">
              <w:rPr>
                <w:color w:val="222222"/>
                <w:shd w:val="clear" w:color="auto" w:fill="FFFFFF"/>
                <w:lang w:val="uk-UA"/>
              </w:rPr>
              <w:t>136</w:t>
            </w:r>
            <w:bookmarkStart w:id="0" w:name="_GoBack"/>
            <w:bookmarkEnd w:id="0"/>
            <w:r w:rsidRPr="00012396">
              <w:rPr>
                <w:color w:val="222222"/>
                <w:shd w:val="clear" w:color="auto" w:fill="FFFFFF"/>
                <w:lang w:val="uk-UA"/>
              </w:rPr>
              <w:t xml:space="preserve">-ОД, «Щодо проведення </w:t>
            </w:r>
            <w:r>
              <w:rPr>
                <w:color w:val="222222"/>
                <w:shd w:val="clear" w:color="auto" w:fill="FFFFFF"/>
                <w:lang w:val="uk-UA"/>
              </w:rPr>
              <w:t xml:space="preserve">депозитної Акції </w:t>
            </w:r>
            <w:r w:rsidRPr="00012396">
              <w:rPr>
                <w:color w:val="222222"/>
                <w:shd w:val="clear" w:color="auto" w:fill="FFFFFF"/>
                <w:lang w:val="uk-UA" w:bidi="uk-UA"/>
              </w:rPr>
              <w:t>ДО ОКЕАНУ ЕЛЬЗИ З БАНКОМ АЛЬЯНС</w:t>
            </w:r>
            <w:r>
              <w:rPr>
                <w:color w:val="222222"/>
                <w:shd w:val="clear" w:color="auto" w:fill="FFFFFF"/>
                <w:lang w:val="uk-UA"/>
              </w:rPr>
              <w:t>»</w:t>
            </w:r>
          </w:p>
          <w:p w:rsidR="00A5346E" w:rsidRPr="00012396" w:rsidRDefault="00A5346E" w:rsidP="00355177">
            <w:pPr>
              <w:pStyle w:val="a4"/>
              <w:spacing w:before="0" w:beforeAutospacing="0" w:after="0" w:afterAutospacing="0" w:line="240" w:lineRule="auto"/>
              <w:rPr>
                <w:b/>
                <w:bCs/>
                <w:lang w:val="uk-UA"/>
              </w:rPr>
            </w:pPr>
            <w:r w:rsidRPr="00012396">
              <w:rPr>
                <w:b/>
                <w:bCs/>
                <w:lang w:val="uk-UA"/>
              </w:rPr>
              <w:t>«</w:t>
            </w:r>
            <w:r w:rsidRPr="00012396">
              <w:rPr>
                <w:b/>
                <w:bCs/>
                <w:caps/>
                <w:lang w:val="uk-UA"/>
              </w:rPr>
              <w:t>ЗАТверджено»</w:t>
            </w:r>
          </w:p>
          <w:p w:rsidR="00A5346E" w:rsidRPr="00012396" w:rsidRDefault="00A5346E" w:rsidP="00355177">
            <w:pPr>
              <w:pStyle w:val="a4"/>
              <w:spacing w:before="0" w:beforeAutospacing="0" w:after="0" w:afterAutospacing="0" w:line="240" w:lineRule="auto"/>
              <w:rPr>
                <w:bCs/>
                <w:lang w:val="uk-UA"/>
              </w:rPr>
            </w:pPr>
            <w:r w:rsidRPr="00012396">
              <w:rPr>
                <w:bCs/>
                <w:lang w:val="uk-UA"/>
              </w:rPr>
              <w:t>рішенням Правління АТ «</w:t>
            </w:r>
            <w:r w:rsidR="00D77E75" w:rsidRPr="00012396">
              <w:rPr>
                <w:bCs/>
                <w:lang w:val="uk-UA"/>
              </w:rPr>
              <w:t>БАНК АЛЬЯНС</w:t>
            </w:r>
            <w:r w:rsidRPr="00012396">
              <w:rPr>
                <w:bCs/>
                <w:lang w:val="uk-UA"/>
              </w:rPr>
              <w:t>»</w:t>
            </w:r>
          </w:p>
          <w:p w:rsidR="00A5346E" w:rsidRPr="00012396" w:rsidRDefault="00A5346E" w:rsidP="00355177">
            <w:pPr>
              <w:pStyle w:val="a4"/>
              <w:spacing w:before="0" w:beforeAutospacing="0" w:after="0" w:afterAutospacing="0" w:line="240" w:lineRule="auto"/>
              <w:rPr>
                <w:bCs/>
                <w:lang w:val="uk-UA"/>
              </w:rPr>
            </w:pPr>
            <w:r w:rsidRPr="00012396">
              <w:rPr>
                <w:bCs/>
                <w:lang w:val="uk-UA"/>
              </w:rPr>
              <w:t xml:space="preserve">Протокол № </w:t>
            </w:r>
            <w:r w:rsidR="00767A67" w:rsidRPr="00642768">
              <w:rPr>
                <w:bCs/>
              </w:rPr>
              <w:t>78</w:t>
            </w:r>
            <w:r w:rsidRPr="00012396">
              <w:rPr>
                <w:bCs/>
                <w:lang w:val="uk-UA"/>
              </w:rPr>
              <w:t xml:space="preserve"> від “</w:t>
            </w:r>
            <w:r w:rsidR="00767A67" w:rsidRPr="00642768">
              <w:rPr>
                <w:bCs/>
              </w:rPr>
              <w:t>14</w:t>
            </w:r>
            <w:r w:rsidRPr="00012396">
              <w:rPr>
                <w:bCs/>
                <w:lang w:val="uk-UA"/>
              </w:rPr>
              <w:t xml:space="preserve">” </w:t>
            </w:r>
            <w:r w:rsidR="00D77E75" w:rsidRPr="00012396">
              <w:rPr>
                <w:bCs/>
                <w:lang w:val="uk-UA"/>
              </w:rPr>
              <w:t xml:space="preserve">червня </w:t>
            </w:r>
            <w:r w:rsidRPr="00012396">
              <w:rPr>
                <w:bCs/>
                <w:lang w:val="uk-UA"/>
              </w:rPr>
              <w:t>201</w:t>
            </w:r>
            <w:r w:rsidR="00D77E75" w:rsidRPr="00012396">
              <w:rPr>
                <w:bCs/>
                <w:lang w:val="uk-UA"/>
              </w:rPr>
              <w:t>8</w:t>
            </w:r>
            <w:r w:rsidRPr="00012396">
              <w:rPr>
                <w:bCs/>
                <w:lang w:val="uk-UA"/>
              </w:rPr>
              <w:t>р.</w:t>
            </w:r>
          </w:p>
          <w:p w:rsidR="00A5346E" w:rsidRPr="00012396" w:rsidRDefault="009236FD" w:rsidP="00355177">
            <w:pPr>
              <w:pStyle w:val="a4"/>
              <w:spacing w:before="0" w:beforeAutospacing="0" w:after="0" w:afterAutospacing="0" w:line="240" w:lineRule="auto"/>
              <w:rPr>
                <w:bCs/>
                <w:lang w:val="uk-UA"/>
              </w:rPr>
            </w:pPr>
            <w:r w:rsidRPr="00012396">
              <w:rPr>
                <w:bCs/>
                <w:lang w:val="uk-UA"/>
              </w:rPr>
              <w:t>в</w:t>
            </w:r>
            <w:r w:rsidR="00B80773" w:rsidRPr="00012396">
              <w:rPr>
                <w:bCs/>
                <w:lang w:val="uk-UA"/>
              </w:rPr>
              <w:t xml:space="preserve">.о. </w:t>
            </w:r>
            <w:r w:rsidR="00A5346E" w:rsidRPr="00012396">
              <w:rPr>
                <w:bCs/>
                <w:lang w:val="uk-UA"/>
              </w:rPr>
              <w:t>Голов</w:t>
            </w:r>
            <w:r w:rsidR="00D77E75" w:rsidRPr="00012396">
              <w:rPr>
                <w:bCs/>
                <w:lang w:val="uk-UA"/>
              </w:rPr>
              <w:t>и</w:t>
            </w:r>
            <w:r w:rsidR="00A5346E" w:rsidRPr="00012396">
              <w:rPr>
                <w:bCs/>
                <w:lang w:val="uk-UA"/>
              </w:rPr>
              <w:t xml:space="preserve">  Правління</w:t>
            </w:r>
          </w:p>
          <w:p w:rsidR="00A5346E" w:rsidRPr="00012396" w:rsidRDefault="00A5346E" w:rsidP="00D77E75">
            <w:pPr>
              <w:pStyle w:val="a4"/>
              <w:spacing w:before="0" w:beforeAutospacing="0" w:after="0" w:afterAutospacing="0" w:line="240" w:lineRule="auto"/>
              <w:rPr>
                <w:b/>
                <w:bCs/>
                <w:lang w:val="uk-UA"/>
              </w:rPr>
            </w:pPr>
            <w:r w:rsidRPr="00012396">
              <w:rPr>
                <w:bCs/>
                <w:lang w:val="uk-UA"/>
              </w:rPr>
              <w:t>_______________</w:t>
            </w:r>
            <w:r w:rsidR="00A04028">
              <w:rPr>
                <w:bCs/>
                <w:lang w:val="uk-UA"/>
              </w:rPr>
              <w:t>_______</w:t>
            </w:r>
            <w:r w:rsidRPr="00012396">
              <w:rPr>
                <w:bCs/>
                <w:lang w:val="uk-UA"/>
              </w:rPr>
              <w:t xml:space="preserve"> </w:t>
            </w:r>
            <w:r w:rsidR="00D77E75" w:rsidRPr="00012396">
              <w:rPr>
                <w:bCs/>
                <w:lang w:val="uk-UA"/>
              </w:rPr>
              <w:t>Ю</w:t>
            </w:r>
            <w:r w:rsidRPr="00012396">
              <w:rPr>
                <w:bCs/>
                <w:lang w:val="uk-UA"/>
              </w:rPr>
              <w:t xml:space="preserve">.М. </w:t>
            </w:r>
            <w:r w:rsidR="00D77E75" w:rsidRPr="00012396">
              <w:rPr>
                <w:bCs/>
                <w:lang w:val="uk-UA"/>
              </w:rPr>
              <w:t xml:space="preserve">Фролова </w:t>
            </w:r>
          </w:p>
        </w:tc>
      </w:tr>
    </w:tbl>
    <w:p w:rsidR="00A5346E" w:rsidRPr="00012396" w:rsidRDefault="00A5346E" w:rsidP="008A73E3">
      <w:pPr>
        <w:pStyle w:val="Bodytext30"/>
        <w:shd w:val="clear" w:color="auto" w:fill="auto"/>
        <w:spacing w:line="240" w:lineRule="auto"/>
        <w:rPr>
          <w:rStyle w:val="Bodytext3NotBoldNotItalic"/>
          <w:sz w:val="24"/>
          <w:szCs w:val="24"/>
        </w:rPr>
      </w:pPr>
    </w:p>
    <w:p w:rsidR="002742C5" w:rsidRPr="00012396" w:rsidRDefault="00E61A51" w:rsidP="008A73E3">
      <w:pPr>
        <w:pStyle w:val="Bodytext30"/>
        <w:shd w:val="clear" w:color="auto" w:fill="auto"/>
        <w:spacing w:line="240" w:lineRule="auto"/>
        <w:rPr>
          <w:rStyle w:val="Bodytext3NotBoldNotItalic"/>
          <w:sz w:val="24"/>
          <w:szCs w:val="24"/>
        </w:rPr>
      </w:pPr>
      <w:r w:rsidRPr="00012396">
        <w:rPr>
          <w:rStyle w:val="Bodytext3NotBoldNotItalic"/>
          <w:sz w:val="24"/>
          <w:szCs w:val="24"/>
        </w:rPr>
        <w:t>ОФ</w:t>
      </w:r>
      <w:r w:rsidRPr="00012396">
        <w:rPr>
          <w:rStyle w:val="Bodytext3NotBoldNotItalic0"/>
          <w:sz w:val="24"/>
          <w:szCs w:val="24"/>
          <w:u w:val="none"/>
        </w:rPr>
        <w:t>ІЦІЙНІ</w:t>
      </w:r>
      <w:r w:rsidRPr="00012396">
        <w:rPr>
          <w:rStyle w:val="Bodytext3NotBoldNotItalic"/>
          <w:sz w:val="24"/>
          <w:szCs w:val="24"/>
        </w:rPr>
        <w:t xml:space="preserve"> ПРАВИЛА АКЦІЇ</w:t>
      </w:r>
    </w:p>
    <w:p w:rsidR="008D4681" w:rsidRPr="00012396" w:rsidRDefault="00E61A51" w:rsidP="008A73E3">
      <w:pPr>
        <w:pStyle w:val="Bodytext30"/>
        <w:shd w:val="clear" w:color="auto" w:fill="auto"/>
        <w:spacing w:line="240" w:lineRule="auto"/>
        <w:rPr>
          <w:sz w:val="24"/>
          <w:szCs w:val="24"/>
        </w:rPr>
      </w:pPr>
      <w:r w:rsidRPr="00012396">
        <w:rPr>
          <w:sz w:val="24"/>
          <w:szCs w:val="24"/>
        </w:rPr>
        <w:t>«</w:t>
      </w:r>
      <w:r w:rsidR="00D77E75" w:rsidRPr="00012396">
        <w:rPr>
          <w:sz w:val="24"/>
          <w:szCs w:val="24"/>
        </w:rPr>
        <w:t>ДО ОКЕАНУ ЕЛЬЗИ З БАНКОМ АЛЬЯНС</w:t>
      </w:r>
      <w:r w:rsidRPr="00012396">
        <w:rPr>
          <w:sz w:val="24"/>
          <w:szCs w:val="24"/>
        </w:rPr>
        <w:t>»</w:t>
      </w:r>
    </w:p>
    <w:p w:rsidR="008D4681" w:rsidRPr="00012396" w:rsidRDefault="00E61A51" w:rsidP="008A73E3">
      <w:pPr>
        <w:pStyle w:val="Bodytext20"/>
        <w:shd w:val="clear" w:color="auto" w:fill="auto"/>
        <w:spacing w:after="0" w:line="240" w:lineRule="auto"/>
        <w:rPr>
          <w:sz w:val="24"/>
          <w:szCs w:val="24"/>
        </w:rPr>
      </w:pPr>
      <w:r w:rsidRPr="00012396">
        <w:rPr>
          <w:sz w:val="24"/>
          <w:szCs w:val="24"/>
        </w:rPr>
        <w:t>(далі - «Правила» та «Акція» відповідно)</w:t>
      </w:r>
    </w:p>
    <w:p w:rsidR="00384F28" w:rsidRPr="00012396" w:rsidRDefault="00384F28" w:rsidP="00384F28">
      <w:pPr>
        <w:pStyle w:val="Bodytext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8D4681" w:rsidRPr="00012396" w:rsidRDefault="00AC7EEF" w:rsidP="00384F28">
      <w:pPr>
        <w:pStyle w:val="Heading1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bookmarkStart w:id="1" w:name="bookmark0"/>
      <w:r w:rsidRPr="00012396">
        <w:rPr>
          <w:b/>
          <w:sz w:val="24"/>
          <w:szCs w:val="24"/>
        </w:rPr>
        <w:t xml:space="preserve">ОРГАНІЗАТОР </w:t>
      </w:r>
      <w:r w:rsidR="00E61A51" w:rsidRPr="00012396">
        <w:rPr>
          <w:b/>
          <w:sz w:val="24"/>
          <w:szCs w:val="24"/>
        </w:rPr>
        <w:t xml:space="preserve"> АКЦІЇ</w:t>
      </w:r>
      <w:bookmarkEnd w:id="1"/>
    </w:p>
    <w:p w:rsidR="000F2564" w:rsidRPr="00012396" w:rsidRDefault="00AC7EEF" w:rsidP="00D77E75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Організатор</w:t>
      </w:r>
      <w:r w:rsidR="000F2564" w:rsidRPr="00012396">
        <w:rPr>
          <w:sz w:val="24"/>
          <w:szCs w:val="24"/>
        </w:rPr>
        <w:t>ом Акції є АКЦІОНЕРНЕ ТОВАРИСТВО «</w:t>
      </w:r>
      <w:r w:rsidR="00D77E75" w:rsidRPr="00012396">
        <w:rPr>
          <w:sz w:val="24"/>
          <w:szCs w:val="24"/>
        </w:rPr>
        <w:t>БАНК АЛЬЯНС</w:t>
      </w:r>
      <w:r w:rsidR="000F2564" w:rsidRPr="00012396">
        <w:rPr>
          <w:sz w:val="24"/>
          <w:szCs w:val="24"/>
        </w:rPr>
        <w:t>» (далі - «</w:t>
      </w:r>
      <w:r w:rsidRPr="00012396">
        <w:rPr>
          <w:sz w:val="24"/>
          <w:szCs w:val="24"/>
        </w:rPr>
        <w:t>Організатор</w:t>
      </w:r>
      <w:r w:rsidR="000F2564" w:rsidRPr="00012396">
        <w:rPr>
          <w:sz w:val="24"/>
          <w:szCs w:val="24"/>
        </w:rPr>
        <w:t xml:space="preserve">»), юридична особа за законодавством України, що зареєстрована за адресою: </w:t>
      </w:r>
      <w:r w:rsidR="00D77E75" w:rsidRPr="00012396">
        <w:rPr>
          <w:sz w:val="24"/>
          <w:szCs w:val="24"/>
        </w:rPr>
        <w:t>0</w:t>
      </w:r>
      <w:r w:rsidR="003732EC" w:rsidRPr="00012396">
        <w:rPr>
          <w:sz w:val="24"/>
          <w:szCs w:val="24"/>
        </w:rPr>
        <w:t>4053,</w:t>
      </w:r>
      <w:r w:rsidR="00D77E75" w:rsidRPr="00012396">
        <w:rPr>
          <w:sz w:val="24"/>
          <w:szCs w:val="24"/>
        </w:rPr>
        <w:t xml:space="preserve"> м. Київ, вул. Січових Стрільців, 50</w:t>
      </w:r>
      <w:r w:rsidR="002742C5" w:rsidRPr="00012396">
        <w:rPr>
          <w:sz w:val="24"/>
          <w:szCs w:val="24"/>
        </w:rPr>
        <w:t>.</w:t>
      </w:r>
    </w:p>
    <w:p w:rsidR="00384F28" w:rsidRPr="00012396" w:rsidRDefault="00384F28" w:rsidP="00384F28">
      <w:pPr>
        <w:pStyle w:val="Bodytext20"/>
        <w:shd w:val="clear" w:color="auto" w:fill="auto"/>
        <w:spacing w:after="0" w:line="240" w:lineRule="auto"/>
        <w:ind w:left="709"/>
        <w:jc w:val="both"/>
        <w:rPr>
          <w:sz w:val="24"/>
          <w:szCs w:val="24"/>
        </w:rPr>
      </w:pPr>
    </w:p>
    <w:p w:rsidR="008D4681" w:rsidRPr="00012396" w:rsidRDefault="00E61A51" w:rsidP="00384F28">
      <w:pPr>
        <w:pStyle w:val="Heading1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bookmarkStart w:id="2" w:name="bookmark1"/>
      <w:r w:rsidRPr="00012396">
        <w:rPr>
          <w:b/>
          <w:sz w:val="24"/>
          <w:szCs w:val="24"/>
        </w:rPr>
        <w:t>УЧАСНИКИ АКЦІЇ</w:t>
      </w:r>
      <w:bookmarkEnd w:id="2"/>
    </w:p>
    <w:p w:rsidR="008D4681" w:rsidRPr="00012396" w:rsidRDefault="00E61A51" w:rsidP="00384F28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Участь в Акції мають право взяти фізичні особи - громадяни України,</w:t>
      </w:r>
      <w:r w:rsidR="00384F28" w:rsidRPr="00012396">
        <w:rPr>
          <w:sz w:val="24"/>
          <w:szCs w:val="24"/>
        </w:rPr>
        <w:t xml:space="preserve"> </w:t>
      </w:r>
      <w:r w:rsidRPr="00012396">
        <w:rPr>
          <w:sz w:val="24"/>
          <w:szCs w:val="24"/>
        </w:rPr>
        <w:t>яким виповнилося 18 років (далі - «Потенційні учасники»). Потенційні учасники Акції можуть стати Учасниками Акції за умови виконання ними умов участі в Акції, що передбачені в розділі 5 цих Правил з урахуванням положень пп. 2.2. та 2.3. Правил (далі - «Учасник Акції»/«Учасники Акції»).</w:t>
      </w:r>
    </w:p>
    <w:p w:rsidR="008D4681" w:rsidRPr="00012396" w:rsidRDefault="00E61A51" w:rsidP="00384F28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Учасниками Акції не визнаються та не мають права брати участь в Акції:</w:t>
      </w:r>
    </w:p>
    <w:p w:rsidR="008D4681" w:rsidRPr="00012396" w:rsidRDefault="00E61A51" w:rsidP="00384F28">
      <w:pPr>
        <w:pStyle w:val="Bodytext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особи, яким на момент проведення Акції ще не виповнилося 18 років;</w:t>
      </w:r>
    </w:p>
    <w:p w:rsidR="00D71499" w:rsidRPr="00012396" w:rsidRDefault="00D71499" w:rsidP="00384F28">
      <w:pPr>
        <w:pStyle w:val="Bodytext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 xml:space="preserve">працівники </w:t>
      </w:r>
      <w:r w:rsidR="00AC7EEF" w:rsidRPr="00012396">
        <w:rPr>
          <w:sz w:val="24"/>
          <w:szCs w:val="24"/>
        </w:rPr>
        <w:t>Організатор</w:t>
      </w:r>
      <w:r w:rsidR="004479D2" w:rsidRPr="00012396">
        <w:rPr>
          <w:sz w:val="24"/>
          <w:szCs w:val="24"/>
        </w:rPr>
        <w:t>а</w:t>
      </w:r>
      <w:r w:rsidRPr="00012396">
        <w:rPr>
          <w:sz w:val="24"/>
          <w:szCs w:val="24"/>
        </w:rPr>
        <w:t>;</w:t>
      </w:r>
    </w:p>
    <w:p w:rsidR="008D4681" w:rsidRPr="00012396" w:rsidRDefault="00E61A51" w:rsidP="00384F28">
      <w:pPr>
        <w:pStyle w:val="Bodytext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особи, я</w:t>
      </w:r>
      <w:r w:rsidR="00384F28" w:rsidRPr="00012396">
        <w:rPr>
          <w:sz w:val="24"/>
          <w:szCs w:val="24"/>
        </w:rPr>
        <w:t>кі не виконали умови цих Правил.</w:t>
      </w:r>
    </w:p>
    <w:p w:rsidR="00EC65D5" w:rsidRPr="00012396" w:rsidRDefault="00EC65D5" w:rsidP="00EC65D5">
      <w:pPr>
        <w:pStyle w:val="Bodytext20"/>
        <w:shd w:val="clear" w:color="auto" w:fill="auto"/>
        <w:spacing w:after="0" w:line="240" w:lineRule="auto"/>
        <w:ind w:left="709"/>
        <w:jc w:val="both"/>
        <w:rPr>
          <w:b/>
          <w:sz w:val="24"/>
          <w:szCs w:val="24"/>
        </w:rPr>
      </w:pPr>
    </w:p>
    <w:p w:rsidR="008D4681" w:rsidRPr="00012396" w:rsidRDefault="00E61A51" w:rsidP="00384F28">
      <w:pPr>
        <w:pStyle w:val="Bodytext20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012396">
        <w:rPr>
          <w:b/>
          <w:sz w:val="24"/>
          <w:szCs w:val="24"/>
        </w:rPr>
        <w:t>МІСЦЕ ТА СТРОКИ ПРОВЕДЕННЯ АКЦІЇ</w:t>
      </w:r>
    </w:p>
    <w:p w:rsidR="00F01575" w:rsidRPr="00012396" w:rsidRDefault="00E61A51" w:rsidP="00B51E16">
      <w:pPr>
        <w:pStyle w:val="Bodytext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Акція проводиться по всій території України</w:t>
      </w:r>
      <w:r w:rsidR="00EC65D5" w:rsidRPr="00012396">
        <w:rPr>
          <w:sz w:val="24"/>
          <w:szCs w:val="24"/>
        </w:rPr>
        <w:t xml:space="preserve"> у відділеннях АТ «БАНК АЛЬЯНС»</w:t>
      </w:r>
      <w:r w:rsidR="00AD7AB7" w:rsidRPr="00012396">
        <w:rPr>
          <w:sz w:val="24"/>
          <w:szCs w:val="24"/>
        </w:rPr>
        <w:t xml:space="preserve"> та ді</w:t>
      </w:r>
      <w:r w:rsidR="00B51E16" w:rsidRPr="00012396">
        <w:rPr>
          <w:sz w:val="24"/>
          <w:szCs w:val="24"/>
        </w:rPr>
        <w:t>є</w:t>
      </w:r>
      <w:r w:rsidR="00AD7AB7" w:rsidRPr="00012396">
        <w:rPr>
          <w:sz w:val="24"/>
          <w:szCs w:val="24"/>
        </w:rPr>
        <w:t xml:space="preserve"> з </w:t>
      </w:r>
      <w:r w:rsidR="00EF4532" w:rsidRPr="00012396">
        <w:rPr>
          <w:sz w:val="24"/>
          <w:szCs w:val="24"/>
        </w:rPr>
        <w:t>1</w:t>
      </w:r>
      <w:r w:rsidR="006353FE" w:rsidRPr="00012396">
        <w:rPr>
          <w:sz w:val="24"/>
          <w:szCs w:val="24"/>
        </w:rPr>
        <w:t>4</w:t>
      </w:r>
      <w:r w:rsidR="00AD7AB7" w:rsidRPr="00012396">
        <w:rPr>
          <w:sz w:val="24"/>
          <w:szCs w:val="24"/>
        </w:rPr>
        <w:t xml:space="preserve"> червня 2018 по 15 серпня 2018 року (включно)</w:t>
      </w:r>
      <w:r w:rsidR="00B51E16" w:rsidRPr="00012396">
        <w:rPr>
          <w:sz w:val="24"/>
          <w:szCs w:val="24"/>
        </w:rPr>
        <w:t>, далі по тексту - «Періоду проведення Акції»</w:t>
      </w:r>
      <w:r w:rsidR="00AD7AB7" w:rsidRPr="00012396">
        <w:rPr>
          <w:sz w:val="24"/>
          <w:szCs w:val="24"/>
        </w:rPr>
        <w:t xml:space="preserve">. </w:t>
      </w:r>
    </w:p>
    <w:p w:rsidR="00384F28" w:rsidRPr="00012396" w:rsidRDefault="00384F28" w:rsidP="00384F28">
      <w:pPr>
        <w:pStyle w:val="Bodytext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8D4681" w:rsidRPr="00012396" w:rsidRDefault="00E61A51" w:rsidP="00384F28">
      <w:pPr>
        <w:pStyle w:val="Bodytext20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012396">
        <w:rPr>
          <w:b/>
          <w:sz w:val="24"/>
          <w:szCs w:val="24"/>
        </w:rPr>
        <w:t>ІНФОРМАЦІЙНА ПІДТРИМКА АКЦІЇ</w:t>
      </w:r>
    </w:p>
    <w:p w:rsidR="005A6E7D" w:rsidRPr="00012396" w:rsidRDefault="00E61A51" w:rsidP="007634E0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 xml:space="preserve">Інформування про Правила Акції та зміни до них здійснюється </w:t>
      </w:r>
      <w:r w:rsidR="005E3EF7" w:rsidRPr="00012396">
        <w:rPr>
          <w:sz w:val="24"/>
          <w:szCs w:val="24"/>
        </w:rPr>
        <w:t xml:space="preserve">через </w:t>
      </w:r>
      <w:r w:rsidR="007634E0" w:rsidRPr="00012396">
        <w:rPr>
          <w:sz w:val="24"/>
          <w:szCs w:val="24"/>
        </w:rPr>
        <w:t xml:space="preserve">сайт </w:t>
      </w:r>
      <w:r w:rsidR="00AC7EEF" w:rsidRPr="00012396">
        <w:rPr>
          <w:sz w:val="24"/>
          <w:szCs w:val="24"/>
        </w:rPr>
        <w:t>Організатор</w:t>
      </w:r>
      <w:r w:rsidR="007634E0" w:rsidRPr="00012396">
        <w:rPr>
          <w:sz w:val="24"/>
          <w:szCs w:val="24"/>
        </w:rPr>
        <w:t>а https://bankalliance.ua/category/news/ (далі – Офіційна сторінка)</w:t>
      </w:r>
      <w:r w:rsidR="005A6E7D" w:rsidRPr="00012396">
        <w:rPr>
          <w:sz w:val="24"/>
          <w:szCs w:val="24"/>
        </w:rPr>
        <w:t>.</w:t>
      </w:r>
    </w:p>
    <w:p w:rsidR="005A6E7D" w:rsidRPr="00012396" w:rsidRDefault="00384F28" w:rsidP="004479D2">
      <w:pPr>
        <w:pStyle w:val="Bodytext20"/>
        <w:numPr>
          <w:ilvl w:val="1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 xml:space="preserve"> </w:t>
      </w:r>
      <w:r w:rsidR="00AC7EEF" w:rsidRPr="00012396">
        <w:rPr>
          <w:sz w:val="24"/>
          <w:szCs w:val="24"/>
        </w:rPr>
        <w:t xml:space="preserve">Організатор </w:t>
      </w:r>
      <w:r w:rsidR="005A6E7D" w:rsidRPr="00012396">
        <w:rPr>
          <w:sz w:val="24"/>
          <w:szCs w:val="24"/>
        </w:rPr>
        <w:t xml:space="preserve"> має право змінити умови, місце (територію) та строки (період) проведення Акції, попередивши про це шляхом публікації повідомлення про відповідні зміни Правил на Офіційній сторінці. </w:t>
      </w:r>
    </w:p>
    <w:p w:rsidR="00384F28" w:rsidRPr="00012396" w:rsidRDefault="00384F28" w:rsidP="00384F28">
      <w:pPr>
        <w:pStyle w:val="Bodytext20"/>
        <w:shd w:val="clear" w:color="auto" w:fill="auto"/>
        <w:spacing w:after="0" w:line="240" w:lineRule="auto"/>
        <w:ind w:left="709"/>
        <w:jc w:val="both"/>
        <w:rPr>
          <w:sz w:val="24"/>
          <w:szCs w:val="24"/>
        </w:rPr>
      </w:pPr>
    </w:p>
    <w:p w:rsidR="008D4681" w:rsidRPr="00012396" w:rsidRDefault="00E61A51" w:rsidP="00384F28">
      <w:pPr>
        <w:pStyle w:val="Bodytext20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012396">
        <w:rPr>
          <w:b/>
          <w:sz w:val="24"/>
          <w:szCs w:val="24"/>
        </w:rPr>
        <w:t>УМОВИ УЧАСТІ В АКЦІЇ</w:t>
      </w:r>
    </w:p>
    <w:p w:rsidR="008D4681" w:rsidRPr="00012396" w:rsidRDefault="00E61A51" w:rsidP="00384F28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Для набуття статусу Учасника Акції Потенційному учаснику Акції необхідно:</w:t>
      </w:r>
    </w:p>
    <w:p w:rsidR="003732EC" w:rsidRPr="00012396" w:rsidRDefault="003732EC" w:rsidP="003732EC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 xml:space="preserve">В </w:t>
      </w:r>
      <w:r w:rsidR="00E61A51" w:rsidRPr="00012396">
        <w:rPr>
          <w:sz w:val="24"/>
          <w:szCs w:val="24"/>
        </w:rPr>
        <w:t xml:space="preserve"> Період проведення Акції </w:t>
      </w:r>
      <w:r w:rsidRPr="00012396">
        <w:rPr>
          <w:sz w:val="24"/>
          <w:szCs w:val="24"/>
        </w:rPr>
        <w:t>розмістити грошові кошти у АТ «БАНК АЛЬЯНС» на умовах вклад</w:t>
      </w:r>
      <w:r w:rsidR="00AC7EEF" w:rsidRPr="00012396">
        <w:rPr>
          <w:sz w:val="24"/>
          <w:szCs w:val="24"/>
        </w:rPr>
        <w:t>ів</w:t>
      </w:r>
      <w:r w:rsidR="00EA06B2" w:rsidRPr="00012396">
        <w:rPr>
          <w:sz w:val="24"/>
          <w:szCs w:val="24"/>
        </w:rPr>
        <w:t xml:space="preserve"> «ОЩАДНИЙ»/«КАПІТ</w:t>
      </w:r>
      <w:r w:rsidR="00853D2D" w:rsidRPr="00012396">
        <w:rPr>
          <w:sz w:val="24"/>
          <w:szCs w:val="24"/>
        </w:rPr>
        <w:t>А</w:t>
      </w:r>
      <w:r w:rsidR="00EA06B2" w:rsidRPr="00012396">
        <w:rPr>
          <w:sz w:val="24"/>
          <w:szCs w:val="24"/>
        </w:rPr>
        <w:t>ЛЬНИЙ»</w:t>
      </w:r>
      <w:r w:rsidRPr="00012396">
        <w:rPr>
          <w:sz w:val="24"/>
          <w:szCs w:val="24"/>
        </w:rPr>
        <w:t xml:space="preserve"> </w:t>
      </w:r>
      <w:r w:rsidRPr="00012396">
        <w:rPr>
          <w:color w:val="373A3C"/>
          <w:sz w:val="24"/>
          <w:szCs w:val="24"/>
          <w:lang w:eastAsia="ru-RU" w:bidi="ar-SA"/>
        </w:rPr>
        <w:t xml:space="preserve">на суму від 5000 грн/ USD200/ EUR200 відповідно, </w:t>
      </w:r>
      <w:r w:rsidR="00AC7EEF" w:rsidRPr="00012396">
        <w:rPr>
          <w:color w:val="373A3C"/>
          <w:sz w:val="24"/>
          <w:szCs w:val="24"/>
          <w:lang w:eastAsia="ru-RU" w:bidi="ar-SA"/>
        </w:rPr>
        <w:t xml:space="preserve">та </w:t>
      </w:r>
      <w:r w:rsidRPr="00012396">
        <w:rPr>
          <w:color w:val="373A3C"/>
          <w:sz w:val="24"/>
          <w:szCs w:val="24"/>
          <w:lang w:eastAsia="ru-RU" w:bidi="ar-SA"/>
        </w:rPr>
        <w:t xml:space="preserve">на строк від 6 місяців. </w:t>
      </w:r>
      <w:r w:rsidR="00AC7EEF" w:rsidRPr="00012396">
        <w:rPr>
          <w:color w:val="373A3C"/>
          <w:sz w:val="24"/>
          <w:szCs w:val="24"/>
          <w:lang w:eastAsia="ru-RU" w:bidi="ar-SA"/>
        </w:rPr>
        <w:t>З</w:t>
      </w:r>
      <w:r w:rsidRPr="00012396">
        <w:rPr>
          <w:color w:val="373A3C"/>
          <w:sz w:val="24"/>
          <w:szCs w:val="24"/>
          <w:lang w:eastAsia="ru-RU" w:bidi="ar-SA"/>
        </w:rPr>
        <w:t xml:space="preserve">ареєструватись для участі в Акції у працівника відділення який здійснював оформлення вкладу.  </w:t>
      </w:r>
    </w:p>
    <w:p w:rsidR="008D4681" w:rsidRPr="00012396" w:rsidRDefault="00E61A51" w:rsidP="00384F28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 xml:space="preserve">Дані про всі </w:t>
      </w:r>
      <w:r w:rsidR="003732EC" w:rsidRPr="00012396">
        <w:rPr>
          <w:sz w:val="24"/>
          <w:szCs w:val="24"/>
        </w:rPr>
        <w:t>укладені договори а</w:t>
      </w:r>
      <w:r w:rsidRPr="00012396">
        <w:rPr>
          <w:sz w:val="24"/>
          <w:szCs w:val="24"/>
        </w:rPr>
        <w:t>втоматично заносять до баз</w:t>
      </w:r>
      <w:r w:rsidR="003732EC" w:rsidRPr="00012396">
        <w:rPr>
          <w:sz w:val="24"/>
          <w:szCs w:val="24"/>
        </w:rPr>
        <w:t>и</w:t>
      </w:r>
      <w:r w:rsidRPr="00012396">
        <w:rPr>
          <w:sz w:val="24"/>
          <w:szCs w:val="24"/>
        </w:rPr>
        <w:t xml:space="preserve"> </w:t>
      </w:r>
      <w:r w:rsidR="003732EC" w:rsidRPr="00012396">
        <w:rPr>
          <w:sz w:val="24"/>
          <w:szCs w:val="24"/>
        </w:rPr>
        <w:t>даних</w:t>
      </w:r>
      <w:r w:rsidRPr="00012396">
        <w:rPr>
          <w:sz w:val="24"/>
          <w:szCs w:val="24"/>
        </w:rPr>
        <w:t xml:space="preserve">, які містять дані про </w:t>
      </w:r>
      <w:r w:rsidR="003732EC" w:rsidRPr="00012396">
        <w:rPr>
          <w:sz w:val="24"/>
          <w:szCs w:val="24"/>
        </w:rPr>
        <w:lastRenderedPageBreak/>
        <w:t>суму вкладу</w:t>
      </w:r>
      <w:r w:rsidRPr="00012396">
        <w:rPr>
          <w:sz w:val="24"/>
          <w:szCs w:val="24"/>
        </w:rPr>
        <w:t xml:space="preserve">, </w:t>
      </w:r>
      <w:r w:rsidR="003732EC" w:rsidRPr="00012396">
        <w:rPr>
          <w:sz w:val="24"/>
          <w:szCs w:val="24"/>
        </w:rPr>
        <w:t xml:space="preserve">строк та </w:t>
      </w:r>
      <w:r w:rsidRPr="00012396">
        <w:rPr>
          <w:sz w:val="24"/>
          <w:szCs w:val="24"/>
        </w:rPr>
        <w:t xml:space="preserve">дату </w:t>
      </w:r>
      <w:r w:rsidR="003732EC" w:rsidRPr="00012396">
        <w:rPr>
          <w:sz w:val="24"/>
          <w:szCs w:val="24"/>
        </w:rPr>
        <w:t>договору</w:t>
      </w:r>
      <w:r w:rsidRPr="00012396">
        <w:rPr>
          <w:sz w:val="24"/>
          <w:szCs w:val="24"/>
        </w:rPr>
        <w:t>. Кожн</w:t>
      </w:r>
      <w:r w:rsidR="003732EC" w:rsidRPr="00012396">
        <w:rPr>
          <w:sz w:val="24"/>
          <w:szCs w:val="24"/>
        </w:rPr>
        <w:t xml:space="preserve">ому такому договору </w:t>
      </w:r>
      <w:r w:rsidRPr="00012396">
        <w:rPr>
          <w:sz w:val="24"/>
          <w:szCs w:val="24"/>
        </w:rPr>
        <w:t xml:space="preserve">присвоюється унікальний номер (надалі - «Унікальний номер </w:t>
      </w:r>
      <w:r w:rsidR="003732EC" w:rsidRPr="00012396">
        <w:rPr>
          <w:sz w:val="24"/>
          <w:szCs w:val="24"/>
        </w:rPr>
        <w:t>Договору</w:t>
      </w:r>
      <w:r w:rsidRPr="00012396">
        <w:rPr>
          <w:sz w:val="24"/>
          <w:szCs w:val="24"/>
        </w:rPr>
        <w:t xml:space="preserve">»). Сукупність таких </w:t>
      </w:r>
      <w:r w:rsidR="003732EC" w:rsidRPr="00012396">
        <w:rPr>
          <w:sz w:val="24"/>
          <w:szCs w:val="24"/>
        </w:rPr>
        <w:t>Договорів</w:t>
      </w:r>
      <w:r w:rsidRPr="00012396">
        <w:rPr>
          <w:sz w:val="24"/>
          <w:szCs w:val="24"/>
        </w:rPr>
        <w:t xml:space="preserve"> складає базу Акції (далі - «База Акції»).</w:t>
      </w:r>
    </w:p>
    <w:p w:rsidR="008D4681" w:rsidRPr="00012396" w:rsidRDefault="00E61A51" w:rsidP="00384F28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Не відповідають умовам Акції:</w:t>
      </w:r>
    </w:p>
    <w:p w:rsidR="008D4681" w:rsidRPr="00012396" w:rsidRDefault="00A079CB" w:rsidP="00384F28">
      <w:pPr>
        <w:pStyle w:val="Bodytext20"/>
        <w:numPr>
          <w:ilvl w:val="2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Договори</w:t>
      </w:r>
      <w:r w:rsidR="00E61A51" w:rsidRPr="00012396">
        <w:rPr>
          <w:sz w:val="24"/>
          <w:szCs w:val="24"/>
        </w:rPr>
        <w:t>, які бул</w:t>
      </w:r>
      <w:r w:rsidRPr="00012396">
        <w:rPr>
          <w:sz w:val="24"/>
          <w:szCs w:val="24"/>
        </w:rPr>
        <w:t>и укладені не в Період проведення Акції</w:t>
      </w:r>
      <w:r w:rsidR="00E61A51" w:rsidRPr="00012396">
        <w:rPr>
          <w:sz w:val="24"/>
          <w:szCs w:val="24"/>
        </w:rPr>
        <w:t>;</w:t>
      </w:r>
    </w:p>
    <w:p w:rsidR="00A079CB" w:rsidRPr="00012396" w:rsidRDefault="00A079CB" w:rsidP="00384F28">
      <w:pPr>
        <w:pStyle w:val="Bodytext20"/>
        <w:numPr>
          <w:ilvl w:val="2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Грошові кошти в рамках укладених депозитних договорів</w:t>
      </w:r>
      <w:r w:rsidR="00AC7EEF" w:rsidRPr="00012396">
        <w:rPr>
          <w:sz w:val="24"/>
          <w:szCs w:val="24"/>
        </w:rPr>
        <w:t xml:space="preserve"> були </w:t>
      </w:r>
      <w:r w:rsidRPr="00012396">
        <w:rPr>
          <w:sz w:val="24"/>
          <w:szCs w:val="24"/>
        </w:rPr>
        <w:t>перераховані на вкладний рахунок не в Період проведення Акції;</w:t>
      </w:r>
    </w:p>
    <w:p w:rsidR="00A079CB" w:rsidRPr="00012396" w:rsidRDefault="00A079CB" w:rsidP="00384F28">
      <w:pPr>
        <w:pStyle w:val="Bodytext20"/>
        <w:numPr>
          <w:ilvl w:val="2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Потенційний учасник не зареєструвався у працівника відділення</w:t>
      </w:r>
      <w:r w:rsidR="007634E0" w:rsidRPr="00012396">
        <w:rPr>
          <w:sz w:val="24"/>
          <w:szCs w:val="24"/>
        </w:rPr>
        <w:t>.</w:t>
      </w:r>
    </w:p>
    <w:p w:rsidR="006C3F98" w:rsidRPr="00012396" w:rsidRDefault="006C3F98" w:rsidP="006C3F98">
      <w:pPr>
        <w:pStyle w:val="Bodytext20"/>
        <w:shd w:val="clear" w:color="auto" w:fill="auto"/>
        <w:spacing w:after="0" w:line="240" w:lineRule="auto"/>
        <w:ind w:left="709"/>
        <w:jc w:val="both"/>
        <w:rPr>
          <w:sz w:val="24"/>
          <w:szCs w:val="24"/>
        </w:rPr>
      </w:pPr>
    </w:p>
    <w:p w:rsidR="008D4681" w:rsidRPr="00012396" w:rsidRDefault="00E61A51" w:rsidP="00384F28">
      <w:pPr>
        <w:pStyle w:val="Bodytext20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012396">
        <w:rPr>
          <w:b/>
          <w:sz w:val="24"/>
          <w:szCs w:val="24"/>
        </w:rPr>
        <w:t>ФОНД ЗАОХОЧЕНЬ АКЦІЇ</w:t>
      </w:r>
    </w:p>
    <w:p w:rsidR="008D4681" w:rsidRPr="00012396" w:rsidRDefault="00E61A51" w:rsidP="005A6E7D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Фонд Заохочень Акці</w:t>
      </w:r>
      <w:r w:rsidR="00AA0DC8" w:rsidRPr="00012396">
        <w:rPr>
          <w:sz w:val="24"/>
          <w:szCs w:val="24"/>
        </w:rPr>
        <w:t>ї складається з</w:t>
      </w:r>
      <w:r w:rsidR="005A6E7D" w:rsidRPr="00012396">
        <w:rPr>
          <w:sz w:val="24"/>
          <w:szCs w:val="24"/>
        </w:rPr>
        <w:t xml:space="preserve"> </w:t>
      </w:r>
      <w:r w:rsidR="005A6E7D" w:rsidRPr="00012396">
        <w:rPr>
          <w:b/>
          <w:sz w:val="24"/>
          <w:szCs w:val="24"/>
        </w:rPr>
        <w:t>20 квитків на концерт Океану Ельзи</w:t>
      </w:r>
      <w:r w:rsidR="005A6E7D" w:rsidRPr="00012396">
        <w:rPr>
          <w:sz w:val="24"/>
          <w:szCs w:val="24"/>
        </w:rPr>
        <w:t>, що відбудеться 24 серпня 2018 року у місті Києві</w:t>
      </w:r>
      <w:r w:rsidR="00342B79" w:rsidRPr="00012396">
        <w:rPr>
          <w:sz w:val="24"/>
          <w:szCs w:val="24"/>
        </w:rPr>
        <w:t>.</w:t>
      </w:r>
    </w:p>
    <w:p w:rsidR="008D4681" w:rsidRPr="00012396" w:rsidRDefault="00E61A51" w:rsidP="00384F28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 xml:space="preserve">Переможець Акції </w:t>
      </w:r>
      <w:r w:rsidR="005A6E7D" w:rsidRPr="00012396">
        <w:rPr>
          <w:sz w:val="24"/>
          <w:szCs w:val="24"/>
        </w:rPr>
        <w:t>отрим</w:t>
      </w:r>
      <w:r w:rsidR="00EF4532" w:rsidRPr="00012396">
        <w:rPr>
          <w:sz w:val="24"/>
          <w:szCs w:val="24"/>
        </w:rPr>
        <w:t>ує</w:t>
      </w:r>
      <w:r w:rsidR="005A6E7D" w:rsidRPr="00012396">
        <w:rPr>
          <w:sz w:val="24"/>
          <w:szCs w:val="24"/>
        </w:rPr>
        <w:t xml:space="preserve"> </w:t>
      </w:r>
      <w:r w:rsidR="00EF4532" w:rsidRPr="00012396">
        <w:rPr>
          <w:sz w:val="24"/>
          <w:szCs w:val="24"/>
        </w:rPr>
        <w:t xml:space="preserve">2 (два) </w:t>
      </w:r>
      <w:r w:rsidR="00AC7EEF" w:rsidRPr="00012396">
        <w:rPr>
          <w:sz w:val="24"/>
          <w:szCs w:val="24"/>
        </w:rPr>
        <w:t>сертифікат</w:t>
      </w:r>
      <w:r w:rsidR="00EF4532" w:rsidRPr="00012396">
        <w:rPr>
          <w:sz w:val="24"/>
          <w:szCs w:val="24"/>
        </w:rPr>
        <w:t>а</w:t>
      </w:r>
      <w:r w:rsidRPr="00012396">
        <w:rPr>
          <w:sz w:val="24"/>
          <w:szCs w:val="24"/>
        </w:rPr>
        <w:t>.</w:t>
      </w:r>
      <w:r w:rsidR="005A6E7D" w:rsidRPr="00012396">
        <w:rPr>
          <w:sz w:val="24"/>
          <w:szCs w:val="24"/>
        </w:rPr>
        <w:t xml:space="preserve"> </w:t>
      </w:r>
    </w:p>
    <w:p w:rsidR="008D4681" w:rsidRPr="00012396" w:rsidRDefault="00E61A51" w:rsidP="00384F28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Фонд Заохочень Акції обмежений і складає кількість, зазначену в п. 6.1. цих Правил.</w:t>
      </w:r>
    </w:p>
    <w:p w:rsidR="008D4681" w:rsidRPr="00012396" w:rsidRDefault="00E61A51" w:rsidP="00384F28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Заміна Заохочення Акції грошовим еквівалентом або будь-яким іншим благом не допускається. Заохочення Акції обміну та поверненню не підлягає.</w:t>
      </w:r>
    </w:p>
    <w:p w:rsidR="008D4681" w:rsidRPr="00012396" w:rsidRDefault="00E61A51" w:rsidP="00384F28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Заохочення Акції має бути призначене для особистого використання Учасником Акції та не може мати ознаки рекламного чи комерційного замовлення</w:t>
      </w:r>
      <w:r w:rsidR="005A6E7D" w:rsidRPr="00012396">
        <w:rPr>
          <w:sz w:val="24"/>
          <w:szCs w:val="24"/>
        </w:rPr>
        <w:t xml:space="preserve"> чи розповсюдження</w:t>
      </w:r>
      <w:r w:rsidRPr="00012396">
        <w:rPr>
          <w:sz w:val="24"/>
          <w:szCs w:val="24"/>
        </w:rPr>
        <w:t>.</w:t>
      </w:r>
    </w:p>
    <w:p w:rsidR="008D4681" w:rsidRPr="00012396" w:rsidRDefault="00AC7EEF" w:rsidP="00384F28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 xml:space="preserve">Організатор </w:t>
      </w:r>
      <w:r w:rsidR="00E61A51" w:rsidRPr="00012396">
        <w:rPr>
          <w:sz w:val="24"/>
          <w:szCs w:val="24"/>
        </w:rPr>
        <w:t xml:space="preserve"> Акції залишає за собою право збільшити/змінити Фонд Заохочень Акції або включити в Акцію додаткові подарунки/призи/заохочення, не передбачені цими Правилами, або підвищити вартість наявного Заохочення Акції. Якщо такі зміни будуть мати місце, </w:t>
      </w:r>
      <w:r w:rsidRPr="00012396">
        <w:rPr>
          <w:sz w:val="24"/>
          <w:szCs w:val="24"/>
        </w:rPr>
        <w:t xml:space="preserve">Організатор </w:t>
      </w:r>
      <w:r w:rsidR="00E61A51" w:rsidRPr="00012396">
        <w:rPr>
          <w:sz w:val="24"/>
          <w:szCs w:val="24"/>
        </w:rPr>
        <w:t xml:space="preserve"> або залучені ними треті особи повідомляють про них у порядку, передбаченому в розділі 4 цих Правил.</w:t>
      </w:r>
    </w:p>
    <w:p w:rsidR="008D4681" w:rsidRPr="00012396" w:rsidRDefault="00AC7EEF" w:rsidP="00384F28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 xml:space="preserve">Організатор </w:t>
      </w:r>
      <w:r w:rsidR="004479D2" w:rsidRPr="00012396">
        <w:rPr>
          <w:sz w:val="24"/>
          <w:szCs w:val="24"/>
        </w:rPr>
        <w:t xml:space="preserve"> А</w:t>
      </w:r>
      <w:r w:rsidR="00E61A51" w:rsidRPr="00012396">
        <w:rPr>
          <w:sz w:val="24"/>
          <w:szCs w:val="24"/>
        </w:rPr>
        <w:t>кції не нес</w:t>
      </w:r>
      <w:r w:rsidR="004479D2" w:rsidRPr="00012396">
        <w:rPr>
          <w:sz w:val="24"/>
          <w:szCs w:val="24"/>
        </w:rPr>
        <w:t>е</w:t>
      </w:r>
      <w:r w:rsidR="00E61A51" w:rsidRPr="00012396">
        <w:rPr>
          <w:sz w:val="24"/>
          <w:szCs w:val="24"/>
        </w:rPr>
        <w:t xml:space="preserve"> жодної відповідальності за подальше використання Заохочення Акції Учасником Акції після одержання, за неможливість Учасниками Акції скористатися наданим Заохоченням Акції з будь-яких причин, а також за можливі наслідки використання такого Заохочення Акції, у тому числі під час реалізації Заохочення Акції.</w:t>
      </w:r>
    </w:p>
    <w:p w:rsidR="008D4681" w:rsidRPr="00012396" w:rsidRDefault="00E61A51" w:rsidP="00384F28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Зобов'</w:t>
      </w:r>
      <w:r w:rsidR="00FF4671" w:rsidRPr="00012396">
        <w:rPr>
          <w:sz w:val="24"/>
          <w:szCs w:val="24"/>
        </w:rPr>
        <w:t>язання з оподаткування вартості</w:t>
      </w:r>
      <w:r w:rsidRPr="00012396">
        <w:rPr>
          <w:sz w:val="24"/>
          <w:szCs w:val="24"/>
        </w:rPr>
        <w:t xml:space="preserve"> Заохочення Акції забезпечує </w:t>
      </w:r>
      <w:r w:rsidR="00AC7EEF" w:rsidRPr="00012396">
        <w:rPr>
          <w:sz w:val="24"/>
          <w:szCs w:val="24"/>
        </w:rPr>
        <w:t xml:space="preserve">Організатор </w:t>
      </w:r>
      <w:r w:rsidR="004479D2" w:rsidRPr="00012396">
        <w:rPr>
          <w:sz w:val="24"/>
          <w:szCs w:val="24"/>
        </w:rPr>
        <w:t xml:space="preserve"> </w:t>
      </w:r>
      <w:r w:rsidRPr="00012396">
        <w:rPr>
          <w:sz w:val="24"/>
          <w:szCs w:val="24"/>
        </w:rPr>
        <w:t>відповідно до чинного законодавства України.</w:t>
      </w:r>
    </w:p>
    <w:p w:rsidR="006C3F98" w:rsidRPr="00012396" w:rsidRDefault="006C3F98" w:rsidP="006C3F98">
      <w:pPr>
        <w:pStyle w:val="Bodytext20"/>
        <w:shd w:val="clear" w:color="auto" w:fill="auto"/>
        <w:spacing w:after="0" w:line="240" w:lineRule="auto"/>
        <w:ind w:left="709"/>
        <w:jc w:val="both"/>
        <w:rPr>
          <w:sz w:val="24"/>
          <w:szCs w:val="24"/>
        </w:rPr>
      </w:pPr>
    </w:p>
    <w:p w:rsidR="008D4681" w:rsidRPr="00012396" w:rsidRDefault="00E61A51" w:rsidP="00384F28">
      <w:pPr>
        <w:pStyle w:val="Heading1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bookmarkStart w:id="3" w:name="bookmark2"/>
      <w:r w:rsidRPr="00012396">
        <w:rPr>
          <w:b/>
          <w:sz w:val="24"/>
          <w:szCs w:val="24"/>
        </w:rPr>
        <w:t>УМОВИ ТА ПОРЯДОК ВИЗНАЧЕННЯ ПЕРЕМОЖЦІВ АКЦІЇ</w:t>
      </w:r>
      <w:bookmarkEnd w:id="3"/>
    </w:p>
    <w:p w:rsidR="008D4681" w:rsidRPr="00012396" w:rsidRDefault="00E61A51" w:rsidP="004479D2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 xml:space="preserve">Визначення Переможців Акції відбувається на основі Бази Акції, зазначеної в п. 5.2. цих Правил, серед Учасників Акції, які </w:t>
      </w:r>
      <w:r w:rsidR="004479D2" w:rsidRPr="00012396">
        <w:rPr>
          <w:sz w:val="24"/>
          <w:szCs w:val="24"/>
        </w:rPr>
        <w:t>розмістили грошові кошти у АТ «БАНК АЛЬЯНС» на умова</w:t>
      </w:r>
      <w:r w:rsidR="00BD195B" w:rsidRPr="00012396">
        <w:rPr>
          <w:sz w:val="24"/>
          <w:szCs w:val="24"/>
        </w:rPr>
        <w:t>х вкладу «ОЩАДНИЙ»/«КАПІТ</w:t>
      </w:r>
      <w:r w:rsidR="005D67AE" w:rsidRPr="00012396">
        <w:rPr>
          <w:sz w:val="24"/>
          <w:szCs w:val="24"/>
        </w:rPr>
        <w:t>А</w:t>
      </w:r>
      <w:r w:rsidR="00BD195B" w:rsidRPr="00012396">
        <w:rPr>
          <w:sz w:val="24"/>
          <w:szCs w:val="24"/>
        </w:rPr>
        <w:t>ЛЬНИЙ»</w:t>
      </w:r>
      <w:r w:rsidR="004479D2" w:rsidRPr="00012396">
        <w:rPr>
          <w:sz w:val="24"/>
          <w:szCs w:val="24"/>
        </w:rPr>
        <w:t xml:space="preserve"> на суму від 5000 грн/ USD200/ EUR200 відповідно, на строк від 6 місяців. </w:t>
      </w:r>
      <w:r w:rsidRPr="00012396">
        <w:rPr>
          <w:sz w:val="24"/>
          <w:szCs w:val="24"/>
        </w:rPr>
        <w:t>База Акцій складається з баз</w:t>
      </w:r>
      <w:r w:rsidR="0095181C" w:rsidRPr="00012396">
        <w:rPr>
          <w:sz w:val="24"/>
          <w:szCs w:val="24"/>
        </w:rPr>
        <w:t>и</w:t>
      </w:r>
      <w:r w:rsidRPr="00012396">
        <w:rPr>
          <w:sz w:val="24"/>
          <w:szCs w:val="24"/>
        </w:rPr>
        <w:t xml:space="preserve"> </w:t>
      </w:r>
      <w:r w:rsidR="004479D2" w:rsidRPr="00012396">
        <w:rPr>
          <w:sz w:val="24"/>
          <w:szCs w:val="24"/>
        </w:rPr>
        <w:t>Договорів</w:t>
      </w:r>
      <w:r w:rsidRPr="00012396">
        <w:rPr>
          <w:sz w:val="24"/>
          <w:szCs w:val="24"/>
        </w:rPr>
        <w:t xml:space="preserve"> у формі Унікальних номерів Транзакцій.</w:t>
      </w:r>
    </w:p>
    <w:p w:rsidR="00D65F53" w:rsidRPr="00012396" w:rsidRDefault="00E61A51" w:rsidP="00384F28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Визначення Переможц</w:t>
      </w:r>
      <w:r w:rsidR="006C3F98" w:rsidRPr="00012396">
        <w:rPr>
          <w:sz w:val="24"/>
          <w:szCs w:val="24"/>
        </w:rPr>
        <w:t>ів</w:t>
      </w:r>
      <w:r w:rsidR="0095181C" w:rsidRPr="00012396">
        <w:rPr>
          <w:sz w:val="24"/>
          <w:szCs w:val="24"/>
        </w:rPr>
        <w:t xml:space="preserve"> </w:t>
      </w:r>
      <w:r w:rsidRPr="00012396">
        <w:rPr>
          <w:sz w:val="24"/>
          <w:szCs w:val="24"/>
        </w:rPr>
        <w:t>Акції, як</w:t>
      </w:r>
      <w:r w:rsidR="006C3F98" w:rsidRPr="00012396">
        <w:rPr>
          <w:sz w:val="24"/>
          <w:szCs w:val="24"/>
        </w:rPr>
        <w:t>і</w:t>
      </w:r>
      <w:r w:rsidRPr="00012396">
        <w:rPr>
          <w:sz w:val="24"/>
          <w:szCs w:val="24"/>
        </w:rPr>
        <w:t xml:space="preserve"> отрима</w:t>
      </w:r>
      <w:r w:rsidR="006C3F98" w:rsidRPr="00012396">
        <w:rPr>
          <w:sz w:val="24"/>
          <w:szCs w:val="24"/>
        </w:rPr>
        <w:t xml:space="preserve">ють </w:t>
      </w:r>
      <w:r w:rsidRPr="00012396">
        <w:rPr>
          <w:sz w:val="24"/>
          <w:szCs w:val="24"/>
        </w:rPr>
        <w:t xml:space="preserve">Заохочення Акції, проводиться </w:t>
      </w:r>
      <w:r w:rsidR="004479D2" w:rsidRPr="00012396">
        <w:rPr>
          <w:sz w:val="24"/>
          <w:szCs w:val="24"/>
        </w:rPr>
        <w:t>20 серпня 2018 року</w:t>
      </w:r>
      <w:r w:rsidR="00D65F53" w:rsidRPr="00012396">
        <w:rPr>
          <w:sz w:val="24"/>
          <w:szCs w:val="24"/>
        </w:rPr>
        <w:t>:</w:t>
      </w:r>
    </w:p>
    <w:p w:rsidR="00D65F53" w:rsidRPr="00012396" w:rsidRDefault="004744CB" w:rsidP="003B2D8E">
      <w:pPr>
        <w:pStyle w:val="Bodytext20"/>
        <w:numPr>
          <w:ilvl w:val="2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визначення</w:t>
      </w:r>
      <w:r w:rsidR="00FF4671" w:rsidRPr="00012396">
        <w:rPr>
          <w:sz w:val="24"/>
          <w:szCs w:val="24"/>
        </w:rPr>
        <w:t xml:space="preserve"> </w:t>
      </w:r>
      <w:r w:rsidR="00EF4532" w:rsidRPr="00012396">
        <w:rPr>
          <w:sz w:val="24"/>
          <w:szCs w:val="24"/>
        </w:rPr>
        <w:t>1</w:t>
      </w:r>
      <w:r w:rsidR="004479D2" w:rsidRPr="00012396">
        <w:rPr>
          <w:sz w:val="24"/>
          <w:szCs w:val="24"/>
        </w:rPr>
        <w:t>0</w:t>
      </w:r>
      <w:r w:rsidR="00FF4671" w:rsidRPr="00012396">
        <w:rPr>
          <w:sz w:val="24"/>
          <w:szCs w:val="24"/>
        </w:rPr>
        <w:t xml:space="preserve"> </w:t>
      </w:r>
      <w:r w:rsidR="004479D2" w:rsidRPr="00012396">
        <w:rPr>
          <w:sz w:val="24"/>
          <w:szCs w:val="24"/>
        </w:rPr>
        <w:t>П</w:t>
      </w:r>
      <w:r w:rsidR="00D65F53" w:rsidRPr="00012396">
        <w:rPr>
          <w:sz w:val="24"/>
          <w:szCs w:val="24"/>
        </w:rPr>
        <w:t xml:space="preserve">ереможців </w:t>
      </w:r>
      <w:r w:rsidR="00AA0DC8" w:rsidRPr="00012396">
        <w:rPr>
          <w:sz w:val="24"/>
          <w:szCs w:val="24"/>
        </w:rPr>
        <w:t>шляхом обра</w:t>
      </w:r>
      <w:r w:rsidR="00FF4671" w:rsidRPr="00012396">
        <w:rPr>
          <w:sz w:val="24"/>
          <w:szCs w:val="24"/>
        </w:rPr>
        <w:t xml:space="preserve">ння </w:t>
      </w:r>
      <w:r w:rsidR="006C3F98" w:rsidRPr="00012396">
        <w:rPr>
          <w:sz w:val="24"/>
          <w:szCs w:val="24"/>
        </w:rPr>
        <w:t xml:space="preserve">випадковим чином (з використанням генератору випадкових чисел </w:t>
      </w:r>
      <w:hyperlink r:id="rId7" w:history="1">
        <w:r w:rsidR="006C3F98" w:rsidRPr="00012396">
          <w:rPr>
            <w:rStyle w:val="a3"/>
            <w:sz w:val="24"/>
            <w:szCs w:val="24"/>
          </w:rPr>
          <w:t>www.random.org</w:t>
        </w:r>
      </w:hyperlink>
      <w:r w:rsidR="006C3F98" w:rsidRPr="00012396">
        <w:rPr>
          <w:sz w:val="24"/>
          <w:szCs w:val="24"/>
        </w:rPr>
        <w:t>)</w:t>
      </w:r>
      <w:r w:rsidR="00D042A5" w:rsidRPr="00012396">
        <w:rPr>
          <w:sz w:val="24"/>
          <w:szCs w:val="24"/>
        </w:rPr>
        <w:t xml:space="preserve"> з </w:t>
      </w:r>
      <w:r w:rsidR="00FF4671" w:rsidRPr="00012396">
        <w:rPr>
          <w:sz w:val="24"/>
          <w:szCs w:val="24"/>
        </w:rPr>
        <w:t xml:space="preserve">бази </w:t>
      </w:r>
      <w:r w:rsidR="00D042A5" w:rsidRPr="00012396">
        <w:rPr>
          <w:sz w:val="24"/>
          <w:szCs w:val="24"/>
        </w:rPr>
        <w:t>Договорів</w:t>
      </w:r>
      <w:r w:rsidR="00FF4671" w:rsidRPr="00012396">
        <w:rPr>
          <w:sz w:val="24"/>
          <w:szCs w:val="24"/>
        </w:rPr>
        <w:t>.</w:t>
      </w:r>
    </w:p>
    <w:p w:rsidR="008D4681" w:rsidRPr="00012396" w:rsidRDefault="00E61A51" w:rsidP="00384F28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Визначення Переможця Акції, який отримає Заохочення Акції, відбувається в присутності уповноваженої Комісії, що складається з 3</w:t>
      </w:r>
      <w:r w:rsidR="00AA0DC8" w:rsidRPr="00012396">
        <w:rPr>
          <w:sz w:val="24"/>
          <w:szCs w:val="24"/>
        </w:rPr>
        <w:t>-х</w:t>
      </w:r>
      <w:r w:rsidRPr="00012396">
        <w:rPr>
          <w:sz w:val="24"/>
          <w:szCs w:val="24"/>
        </w:rPr>
        <w:t xml:space="preserve"> осіб (представників </w:t>
      </w:r>
      <w:r w:rsidR="00AC7EEF" w:rsidRPr="00012396">
        <w:rPr>
          <w:sz w:val="24"/>
          <w:szCs w:val="24"/>
        </w:rPr>
        <w:t xml:space="preserve">Організатор </w:t>
      </w:r>
      <w:r w:rsidRPr="00012396">
        <w:rPr>
          <w:sz w:val="24"/>
          <w:szCs w:val="24"/>
        </w:rPr>
        <w:t>а) (далі - «Комісія»). Про результати визначення Переможця Акції, який отримає Заохочення Акції, Комісія складає протокол, що має містити підписи всіх членів Комісії (далі - «Протокол»)</w:t>
      </w:r>
      <w:r w:rsidR="00D65F53" w:rsidRPr="00012396">
        <w:rPr>
          <w:sz w:val="24"/>
          <w:szCs w:val="24"/>
        </w:rPr>
        <w:t>.</w:t>
      </w:r>
    </w:p>
    <w:p w:rsidR="008D4681" w:rsidRPr="00012396" w:rsidRDefault="00E61A51" w:rsidP="00384F28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 xml:space="preserve">Результати визначення Переможця Акції, який отримає Заохочення Акції, після отримання ним Заохочень Акції вважатимуться остаточними та не підлягають оскарженню. </w:t>
      </w:r>
      <w:r w:rsidR="00AC7EEF" w:rsidRPr="00012396">
        <w:rPr>
          <w:sz w:val="24"/>
          <w:szCs w:val="24"/>
        </w:rPr>
        <w:t xml:space="preserve">Організатор </w:t>
      </w:r>
      <w:r w:rsidRPr="00012396">
        <w:rPr>
          <w:sz w:val="24"/>
          <w:szCs w:val="24"/>
        </w:rPr>
        <w:t xml:space="preserve"> Акції залишає за собою право повторного визначення Переможця Акції, який отримає Заохочення Акції</w:t>
      </w:r>
      <w:r w:rsidR="00DE5832" w:rsidRPr="00012396">
        <w:rPr>
          <w:sz w:val="24"/>
          <w:szCs w:val="24"/>
        </w:rPr>
        <w:t xml:space="preserve"> у разі відмови</w:t>
      </w:r>
      <w:r w:rsidR="00314C9A" w:rsidRPr="00012396">
        <w:rPr>
          <w:sz w:val="24"/>
          <w:szCs w:val="24"/>
        </w:rPr>
        <w:t xml:space="preserve"> попереднього Переможця Акції</w:t>
      </w:r>
      <w:r w:rsidRPr="00012396">
        <w:rPr>
          <w:sz w:val="24"/>
          <w:szCs w:val="24"/>
        </w:rPr>
        <w:t>.</w:t>
      </w:r>
    </w:p>
    <w:p w:rsidR="00D65F53" w:rsidRPr="00012396" w:rsidRDefault="00D65F53" w:rsidP="00D65F53">
      <w:pPr>
        <w:pStyle w:val="Bodytext20"/>
        <w:shd w:val="clear" w:color="auto" w:fill="auto"/>
        <w:spacing w:after="0" w:line="240" w:lineRule="auto"/>
        <w:ind w:left="709"/>
        <w:jc w:val="both"/>
        <w:rPr>
          <w:sz w:val="24"/>
          <w:szCs w:val="24"/>
        </w:rPr>
      </w:pPr>
    </w:p>
    <w:p w:rsidR="008D4681" w:rsidRPr="00012396" w:rsidRDefault="00E61A51" w:rsidP="00384F28">
      <w:pPr>
        <w:pStyle w:val="Heading1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bookmarkStart w:id="4" w:name="bookmark3"/>
      <w:r w:rsidRPr="00012396">
        <w:rPr>
          <w:b/>
          <w:sz w:val="24"/>
          <w:szCs w:val="24"/>
        </w:rPr>
        <w:t>УМОВИ ОТРИМАННЯ ЗАОХОЧЕННЯ АКЦІЇ</w:t>
      </w:r>
      <w:bookmarkEnd w:id="4"/>
    </w:p>
    <w:p w:rsidR="008D4681" w:rsidRPr="00012396" w:rsidRDefault="00E61A51" w:rsidP="00384F28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Вручення Заохочення Акції Учасник</w:t>
      </w:r>
      <w:r w:rsidR="00AA0DC8" w:rsidRPr="00012396">
        <w:rPr>
          <w:sz w:val="24"/>
          <w:szCs w:val="24"/>
        </w:rPr>
        <w:t>ам</w:t>
      </w:r>
      <w:r w:rsidRPr="00012396">
        <w:rPr>
          <w:sz w:val="24"/>
          <w:szCs w:val="24"/>
        </w:rPr>
        <w:t xml:space="preserve"> Акції, як</w:t>
      </w:r>
      <w:r w:rsidR="00AA0DC8" w:rsidRPr="00012396">
        <w:rPr>
          <w:sz w:val="24"/>
          <w:szCs w:val="24"/>
        </w:rPr>
        <w:t>і</w:t>
      </w:r>
      <w:r w:rsidRPr="00012396">
        <w:rPr>
          <w:sz w:val="24"/>
          <w:szCs w:val="24"/>
        </w:rPr>
        <w:t xml:space="preserve"> бу</w:t>
      </w:r>
      <w:r w:rsidR="00AA0DC8" w:rsidRPr="00012396">
        <w:rPr>
          <w:sz w:val="24"/>
          <w:szCs w:val="24"/>
        </w:rPr>
        <w:t>ли</w:t>
      </w:r>
      <w:r w:rsidRPr="00012396">
        <w:rPr>
          <w:sz w:val="24"/>
          <w:szCs w:val="24"/>
        </w:rPr>
        <w:t xml:space="preserve"> визначен</w:t>
      </w:r>
      <w:r w:rsidR="00AA0DC8" w:rsidRPr="00012396">
        <w:rPr>
          <w:sz w:val="24"/>
          <w:szCs w:val="24"/>
        </w:rPr>
        <w:t>і</w:t>
      </w:r>
      <w:r w:rsidRPr="00012396">
        <w:rPr>
          <w:sz w:val="24"/>
          <w:szCs w:val="24"/>
        </w:rPr>
        <w:t xml:space="preserve"> Переможц</w:t>
      </w:r>
      <w:r w:rsidR="00AA0DC8" w:rsidRPr="00012396">
        <w:rPr>
          <w:sz w:val="24"/>
          <w:szCs w:val="24"/>
        </w:rPr>
        <w:t>ями</w:t>
      </w:r>
      <w:r w:rsidRPr="00012396">
        <w:rPr>
          <w:sz w:val="24"/>
          <w:szCs w:val="24"/>
        </w:rPr>
        <w:t xml:space="preserve"> Акції, здійснюється </w:t>
      </w:r>
      <w:r w:rsidR="00AB11CD" w:rsidRPr="00012396">
        <w:rPr>
          <w:sz w:val="24"/>
          <w:szCs w:val="24"/>
        </w:rPr>
        <w:t>Організатор</w:t>
      </w:r>
      <w:r w:rsidR="009236FD" w:rsidRPr="00012396">
        <w:rPr>
          <w:sz w:val="24"/>
          <w:szCs w:val="24"/>
        </w:rPr>
        <w:t xml:space="preserve">ом </w:t>
      </w:r>
      <w:r w:rsidRPr="00012396">
        <w:rPr>
          <w:sz w:val="24"/>
          <w:szCs w:val="24"/>
        </w:rPr>
        <w:t xml:space="preserve">за адресою, яку Сторони погодять під час телефонної розмови, протягом </w:t>
      </w:r>
      <w:r w:rsidR="00853D2D" w:rsidRPr="00012396">
        <w:rPr>
          <w:sz w:val="24"/>
          <w:szCs w:val="24"/>
        </w:rPr>
        <w:lastRenderedPageBreak/>
        <w:t>3</w:t>
      </w:r>
      <w:r w:rsidRPr="00012396">
        <w:rPr>
          <w:sz w:val="24"/>
          <w:szCs w:val="24"/>
        </w:rPr>
        <w:t>-</w:t>
      </w:r>
      <w:r w:rsidR="00853D2D" w:rsidRPr="00012396">
        <w:rPr>
          <w:sz w:val="24"/>
          <w:szCs w:val="24"/>
        </w:rPr>
        <w:t>ох</w:t>
      </w:r>
      <w:r w:rsidRPr="00012396">
        <w:rPr>
          <w:sz w:val="24"/>
          <w:szCs w:val="24"/>
        </w:rPr>
        <w:t xml:space="preserve"> робочих днів з дати </w:t>
      </w:r>
      <w:r w:rsidR="004744CB" w:rsidRPr="00012396">
        <w:rPr>
          <w:sz w:val="24"/>
          <w:szCs w:val="24"/>
        </w:rPr>
        <w:t xml:space="preserve">визначення Переможця </w:t>
      </w:r>
      <w:r w:rsidRPr="00012396">
        <w:rPr>
          <w:sz w:val="24"/>
          <w:szCs w:val="24"/>
        </w:rPr>
        <w:t>Акції.</w:t>
      </w:r>
    </w:p>
    <w:p w:rsidR="008D4681" w:rsidRPr="00012396" w:rsidRDefault="00E61A51" w:rsidP="00F534A7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Для отримання Заохочення Акції Переможц</w:t>
      </w:r>
      <w:r w:rsidR="00AA0DC8" w:rsidRPr="00012396">
        <w:rPr>
          <w:sz w:val="24"/>
          <w:szCs w:val="24"/>
        </w:rPr>
        <w:t>ям</w:t>
      </w:r>
      <w:r w:rsidRPr="00012396">
        <w:rPr>
          <w:sz w:val="24"/>
          <w:szCs w:val="24"/>
        </w:rPr>
        <w:t xml:space="preserve"> Акції необхідно протягом 2 (двох) робочих днів від дня, коли Переможц</w:t>
      </w:r>
      <w:r w:rsidR="00AA0DC8" w:rsidRPr="00012396">
        <w:rPr>
          <w:sz w:val="24"/>
          <w:szCs w:val="24"/>
        </w:rPr>
        <w:t>і</w:t>
      </w:r>
      <w:r w:rsidRPr="00012396">
        <w:rPr>
          <w:sz w:val="24"/>
          <w:szCs w:val="24"/>
        </w:rPr>
        <w:t xml:space="preserve"> Акції зв’яж</w:t>
      </w:r>
      <w:r w:rsidR="00AA0DC8" w:rsidRPr="00012396">
        <w:rPr>
          <w:sz w:val="24"/>
          <w:szCs w:val="24"/>
        </w:rPr>
        <w:t>у</w:t>
      </w:r>
      <w:r w:rsidRPr="00012396">
        <w:rPr>
          <w:sz w:val="24"/>
          <w:szCs w:val="24"/>
        </w:rPr>
        <w:t xml:space="preserve">ться з </w:t>
      </w:r>
      <w:r w:rsidR="00AB11CD" w:rsidRPr="00012396">
        <w:rPr>
          <w:sz w:val="24"/>
          <w:szCs w:val="24"/>
        </w:rPr>
        <w:t>Організатор</w:t>
      </w:r>
      <w:r w:rsidR="009236FD" w:rsidRPr="00012396">
        <w:rPr>
          <w:sz w:val="24"/>
          <w:szCs w:val="24"/>
        </w:rPr>
        <w:t xml:space="preserve">ом </w:t>
      </w:r>
      <w:r w:rsidRPr="00012396">
        <w:rPr>
          <w:sz w:val="24"/>
          <w:szCs w:val="24"/>
        </w:rPr>
        <w:t xml:space="preserve">Акції, надіслати </w:t>
      </w:r>
      <w:r w:rsidR="00AC7EEF" w:rsidRPr="00012396">
        <w:rPr>
          <w:sz w:val="24"/>
          <w:szCs w:val="24"/>
        </w:rPr>
        <w:t xml:space="preserve">Організатор </w:t>
      </w:r>
      <w:r w:rsidR="009236FD" w:rsidRPr="00012396">
        <w:rPr>
          <w:sz w:val="24"/>
          <w:szCs w:val="24"/>
        </w:rPr>
        <w:t xml:space="preserve">у </w:t>
      </w:r>
      <w:r w:rsidRPr="00012396">
        <w:rPr>
          <w:sz w:val="24"/>
          <w:szCs w:val="24"/>
        </w:rPr>
        <w:t xml:space="preserve">або залученим ним третім особам скан-копії таких документів (своїх) на електронну адресу </w:t>
      </w:r>
      <w:r w:rsidR="00F534A7" w:rsidRPr="00012396">
        <w:rPr>
          <w:sz w:val="24"/>
          <w:szCs w:val="24"/>
        </w:rPr>
        <w:t>«yhrinchuk@alliancebank.org.ua»</w:t>
      </w:r>
      <w:r w:rsidRPr="00012396">
        <w:rPr>
          <w:sz w:val="24"/>
          <w:szCs w:val="24"/>
          <w:lang w:eastAsia="en-US" w:bidi="en-US"/>
        </w:rPr>
        <w:t>:</w:t>
      </w:r>
    </w:p>
    <w:p w:rsidR="008D4681" w:rsidRPr="00012396" w:rsidRDefault="00E61A51" w:rsidP="002742C5">
      <w:pPr>
        <w:pStyle w:val="Bodytext20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паспорта громадянина України (всіх сторінок, де є записи);</w:t>
      </w:r>
    </w:p>
    <w:p w:rsidR="008D4681" w:rsidRPr="00012396" w:rsidRDefault="00E61A51" w:rsidP="002742C5">
      <w:pPr>
        <w:pStyle w:val="Bodytext20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реєстраційного номера облікової картки платника податків (довідки про присвоєння податкового номера);</w:t>
      </w:r>
    </w:p>
    <w:p w:rsidR="008D4681" w:rsidRPr="00012396" w:rsidRDefault="00E61A51" w:rsidP="00384F28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 xml:space="preserve">У разі відсутності в Переможця Акції можливості/бажання використати/отримати Заохочення Акції з причин, які не залежать від </w:t>
      </w:r>
      <w:r w:rsidR="00705E7D" w:rsidRPr="00012396">
        <w:rPr>
          <w:sz w:val="24"/>
          <w:szCs w:val="24"/>
        </w:rPr>
        <w:t>Організатор</w:t>
      </w:r>
      <w:r w:rsidRPr="00012396">
        <w:rPr>
          <w:sz w:val="24"/>
          <w:szCs w:val="24"/>
        </w:rPr>
        <w:t xml:space="preserve">а, </w:t>
      </w:r>
      <w:r w:rsidR="00AC7EEF" w:rsidRPr="00012396">
        <w:rPr>
          <w:sz w:val="24"/>
          <w:szCs w:val="24"/>
        </w:rPr>
        <w:t xml:space="preserve">Організатор </w:t>
      </w:r>
      <w:r w:rsidRPr="00012396">
        <w:rPr>
          <w:sz w:val="24"/>
          <w:szCs w:val="24"/>
        </w:rPr>
        <w:t xml:space="preserve"> не виплачують Переможцю Акції жодних компенсацій, пов'язаних з такою неможливістю використання/отримання Заохочення Акції. У такому разі право отрим</w:t>
      </w:r>
      <w:r w:rsidR="00926AB1" w:rsidRPr="00012396">
        <w:rPr>
          <w:sz w:val="24"/>
          <w:szCs w:val="24"/>
        </w:rPr>
        <w:t>ати Заохочення Акції перейде до іншого додатково визначеного П</w:t>
      </w:r>
      <w:r w:rsidRPr="00012396">
        <w:rPr>
          <w:sz w:val="24"/>
          <w:szCs w:val="24"/>
        </w:rPr>
        <w:t>ереможця</w:t>
      </w:r>
      <w:r w:rsidR="00926AB1" w:rsidRPr="00012396">
        <w:rPr>
          <w:sz w:val="24"/>
          <w:szCs w:val="24"/>
        </w:rPr>
        <w:t xml:space="preserve"> Акції.</w:t>
      </w:r>
    </w:p>
    <w:p w:rsidR="008D4681" w:rsidRPr="00012396" w:rsidRDefault="00E61A51" w:rsidP="00384F28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Грошовий еквівалент Заохочення Акції не видається.</w:t>
      </w:r>
    </w:p>
    <w:p w:rsidR="00926AB1" w:rsidRPr="00012396" w:rsidRDefault="00926AB1" w:rsidP="00926AB1">
      <w:pPr>
        <w:pStyle w:val="Bodytext20"/>
        <w:shd w:val="clear" w:color="auto" w:fill="auto"/>
        <w:spacing w:after="0" w:line="240" w:lineRule="auto"/>
        <w:ind w:left="709"/>
        <w:jc w:val="both"/>
        <w:rPr>
          <w:sz w:val="24"/>
          <w:szCs w:val="24"/>
        </w:rPr>
      </w:pPr>
    </w:p>
    <w:p w:rsidR="008D4681" w:rsidRPr="00012396" w:rsidRDefault="00E61A51" w:rsidP="00384F28">
      <w:pPr>
        <w:pStyle w:val="Bodytext20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012396">
        <w:rPr>
          <w:rStyle w:val="Bodytext23"/>
          <w:b/>
          <w:sz w:val="24"/>
          <w:szCs w:val="24"/>
          <w:u w:val="none"/>
        </w:rPr>
        <w:t>ІНШ</w:t>
      </w:r>
      <w:r w:rsidRPr="00012396">
        <w:rPr>
          <w:b/>
          <w:sz w:val="24"/>
          <w:szCs w:val="24"/>
        </w:rPr>
        <w:t>І УМОВИ</w:t>
      </w:r>
    </w:p>
    <w:p w:rsidR="008D4681" w:rsidRPr="00012396" w:rsidRDefault="00E61A51" w:rsidP="00384F28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 xml:space="preserve">Участь в Акції автоматично означає факт ознайомлення та повну та безумовну згоду Учасника Акції з цими офіційними Правилами Акції. Порушення Учасником Акції/Переможцем Акції цих Правил або відмова Учасника Акції/Переможця Акції від належного виконання умов цих Правил вважається відмовою Учасника Акції/Переможця Акції від участі в Акції та отримання Заохочення Акції, при цьому така особа не має права на одержання від </w:t>
      </w:r>
      <w:r w:rsidR="00AC7EEF" w:rsidRPr="00012396">
        <w:rPr>
          <w:sz w:val="24"/>
          <w:szCs w:val="24"/>
        </w:rPr>
        <w:t xml:space="preserve">Організатор </w:t>
      </w:r>
      <w:r w:rsidRPr="00012396">
        <w:rPr>
          <w:sz w:val="24"/>
          <w:szCs w:val="24"/>
        </w:rPr>
        <w:t>а та/або залучених ними третіх осіб будь-якої компенсації.</w:t>
      </w:r>
    </w:p>
    <w:p w:rsidR="008D4681" w:rsidRPr="00012396" w:rsidRDefault="00E61A51" w:rsidP="00384F28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На виконання умов Закону України «Про захист персональних даних» (далі - «Закон») Учасникам Акції повідомляється:</w:t>
      </w:r>
    </w:p>
    <w:p w:rsidR="008D4681" w:rsidRPr="00012396" w:rsidRDefault="00E61A51" w:rsidP="00384F28">
      <w:pPr>
        <w:pStyle w:val="Bodytext20"/>
        <w:numPr>
          <w:ilvl w:val="2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 xml:space="preserve">Володільцем персональних даних Переможців Акції є </w:t>
      </w:r>
      <w:r w:rsidR="00B4782F" w:rsidRPr="00012396">
        <w:rPr>
          <w:sz w:val="24"/>
          <w:szCs w:val="24"/>
        </w:rPr>
        <w:t>Організатор</w:t>
      </w:r>
      <w:r w:rsidRPr="00012396">
        <w:rPr>
          <w:sz w:val="24"/>
          <w:szCs w:val="24"/>
        </w:rPr>
        <w:t>;</w:t>
      </w:r>
    </w:p>
    <w:p w:rsidR="008D4681" w:rsidRPr="00012396" w:rsidRDefault="00E61A51" w:rsidP="00384F28">
      <w:pPr>
        <w:pStyle w:val="Bodytext20"/>
        <w:numPr>
          <w:ilvl w:val="2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Персональні дані Переможця Акції обробляються з метою забезпечення участі в цій Акції, маркетингових відносин, рекламних відносин, податкових відносин і відносин у сфері бухгалтерського обліку;</w:t>
      </w:r>
    </w:p>
    <w:p w:rsidR="008D4681" w:rsidRPr="00012396" w:rsidRDefault="00E61A51" w:rsidP="00384F28">
      <w:pPr>
        <w:pStyle w:val="Bodytext20"/>
        <w:numPr>
          <w:ilvl w:val="2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З метою обробки персональних даних, яка вказана в п. 9.2.2. цих Правил, обробляються ім’я, прізвище, по батькові, паспортні дані, контактний номер телефону, адреса електронної пошти, ідентифікаційний код, адреса реєстрації;</w:t>
      </w:r>
    </w:p>
    <w:p w:rsidR="008D4681" w:rsidRPr="00012396" w:rsidRDefault="00E61A51" w:rsidP="00384F28">
      <w:pPr>
        <w:pStyle w:val="Bodytext20"/>
        <w:numPr>
          <w:ilvl w:val="2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З персональними даними будуть вчинятися такі дії: збирання, накопичення, зберігання, адаптування, зміна, поновлення, використання та поширення (розповсюдження, реалізація, передача), знеособлення, знищення персональних даних;</w:t>
      </w:r>
    </w:p>
    <w:p w:rsidR="008D4681" w:rsidRPr="00012396" w:rsidRDefault="00E61A51" w:rsidP="00384F28">
      <w:pPr>
        <w:pStyle w:val="Bodytext20"/>
        <w:numPr>
          <w:ilvl w:val="2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Персональні дані Переможців Акції без отримання від них окремої згоди та/або повідомлення їх можуть бути передані третім особам для здійснення мети, яка вказана в п. 9.2.2. цих Правил. Окрім того, передача третім особам персональних даних Переможців Акції без згоди суб'єкта персональних даних або уповноваженої ним особи дозволена у випадках, визначених Законом України «Про захист персональних даних», і лише (якщо це необхідно) в інтересах національної безпеки, економічного добробуту та прав людини;</w:t>
      </w:r>
    </w:p>
    <w:p w:rsidR="008D4681" w:rsidRPr="00012396" w:rsidRDefault="00E61A51" w:rsidP="00384F28">
      <w:pPr>
        <w:pStyle w:val="Bodytext20"/>
        <w:numPr>
          <w:ilvl w:val="2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Персональні дані Учасників Акції будуть оброблятися з моменту їх отримання та протягом Періоду проведення Акції, після чого вони будуть знищені у зв’язку із закінченням строку зберігання персональних даних. Персональні дані Переможців Акції будуть зберігатися протягом терміну, який передбачено законодавством України для виконання мети, яка вказана в п. 9.2.2. цих Правих, після чого вони будуть знищені у зв’язку з закінченням строку зберігання персональних даних.</w:t>
      </w:r>
    </w:p>
    <w:p w:rsidR="008D4681" w:rsidRPr="00012396" w:rsidRDefault="00E61A51" w:rsidP="00384F28">
      <w:pPr>
        <w:pStyle w:val="Bodytext20"/>
        <w:numPr>
          <w:ilvl w:val="2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Переможці Акції можуть відкликати згоду на обробку своїх персональних даних, надіславши Володільцю персональних даних письмовий запит на адресу, яка вказана в цих Правилах, але при цьому вони втратять право на участь в Акції/отримання Заохочення Акції.</w:t>
      </w:r>
    </w:p>
    <w:p w:rsidR="008D4681" w:rsidRPr="00012396" w:rsidRDefault="00E61A51" w:rsidP="009236FD">
      <w:pPr>
        <w:pStyle w:val="Bodytext20"/>
        <w:numPr>
          <w:ilvl w:val="2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Переможці Акції володіють усіма правами, передбаченими статтею 8 Закону</w:t>
      </w:r>
      <w:r w:rsidR="009236FD" w:rsidRPr="00012396">
        <w:rPr>
          <w:sz w:val="24"/>
          <w:szCs w:val="24"/>
        </w:rPr>
        <w:t xml:space="preserve"> України «Про захист персональних даних»</w:t>
      </w:r>
      <w:r w:rsidRPr="00012396">
        <w:rPr>
          <w:sz w:val="24"/>
          <w:szCs w:val="24"/>
        </w:rPr>
        <w:t>.</w:t>
      </w:r>
    </w:p>
    <w:p w:rsidR="008D4681" w:rsidRPr="00012396" w:rsidRDefault="00E61A51" w:rsidP="00384F28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lastRenderedPageBreak/>
        <w:t xml:space="preserve">Беручи участь у цій Акції кожен Учасник Акції/Переможець Акції тим самим надає згоду </w:t>
      </w:r>
      <w:r w:rsidR="00AC7EEF" w:rsidRPr="00012396">
        <w:rPr>
          <w:sz w:val="24"/>
          <w:szCs w:val="24"/>
        </w:rPr>
        <w:t xml:space="preserve">Організатор </w:t>
      </w:r>
      <w:r w:rsidR="009236FD" w:rsidRPr="00012396">
        <w:rPr>
          <w:sz w:val="24"/>
          <w:szCs w:val="24"/>
        </w:rPr>
        <w:t xml:space="preserve">у </w:t>
      </w:r>
      <w:r w:rsidRPr="00012396">
        <w:rPr>
          <w:sz w:val="24"/>
          <w:szCs w:val="24"/>
        </w:rPr>
        <w:t>на обробку його персональних даних в обсязі та на умовах, які вказані в п. 9.2. цих Правил.</w:t>
      </w:r>
    </w:p>
    <w:p w:rsidR="008D4681" w:rsidRPr="00012396" w:rsidRDefault="00E61A51" w:rsidP="00384F28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 xml:space="preserve">У разі виникнення ситуації, що припускає неоднозначне тлумачення цих Правил, будь-яких спірних питань та/або питань, не врегульованих цими Правилами, остаточне рішення приймає </w:t>
      </w:r>
      <w:r w:rsidR="00AC7EEF" w:rsidRPr="00012396">
        <w:rPr>
          <w:sz w:val="24"/>
          <w:szCs w:val="24"/>
        </w:rPr>
        <w:t xml:space="preserve">Організатор </w:t>
      </w:r>
      <w:r w:rsidRPr="00012396">
        <w:rPr>
          <w:sz w:val="24"/>
          <w:szCs w:val="24"/>
        </w:rPr>
        <w:t xml:space="preserve">. При цьому рішення </w:t>
      </w:r>
      <w:r w:rsidR="00AC7EEF" w:rsidRPr="00012396">
        <w:rPr>
          <w:sz w:val="24"/>
          <w:szCs w:val="24"/>
        </w:rPr>
        <w:t xml:space="preserve">Організатор </w:t>
      </w:r>
      <w:r w:rsidRPr="00012396">
        <w:rPr>
          <w:sz w:val="24"/>
          <w:szCs w:val="24"/>
        </w:rPr>
        <w:t>а є остаточним і не підлягає оскарженню.</w:t>
      </w:r>
      <w:r w:rsidR="009236FD" w:rsidRPr="00012396">
        <w:rPr>
          <w:sz w:val="24"/>
          <w:szCs w:val="24"/>
        </w:rPr>
        <w:t xml:space="preserve"> </w:t>
      </w:r>
    </w:p>
    <w:p w:rsidR="008D4681" w:rsidRPr="00012396" w:rsidRDefault="00AC7EEF" w:rsidP="00384F28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 xml:space="preserve">Організатор </w:t>
      </w:r>
      <w:r w:rsidR="00E61A51" w:rsidRPr="00012396">
        <w:rPr>
          <w:sz w:val="24"/>
          <w:szCs w:val="24"/>
        </w:rPr>
        <w:t xml:space="preserve"> не несуть відповідальності за неотримання Заохочення Акції Переможцем Акції з причин, незалежних від </w:t>
      </w:r>
      <w:r w:rsidRPr="00012396">
        <w:rPr>
          <w:sz w:val="24"/>
          <w:szCs w:val="24"/>
        </w:rPr>
        <w:t xml:space="preserve">Організатор </w:t>
      </w:r>
      <w:r w:rsidR="00E61A51" w:rsidRPr="00012396">
        <w:rPr>
          <w:sz w:val="24"/>
          <w:szCs w:val="24"/>
        </w:rPr>
        <w:t>а.</w:t>
      </w:r>
    </w:p>
    <w:p w:rsidR="008D4681" w:rsidRPr="00012396" w:rsidRDefault="00E61A51" w:rsidP="00384F28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 xml:space="preserve">У разі відмови Переможця Акції від отримання ним Заохочення Акції будь-які претензії Переможця Акції з цього приводу не приймаються та не розглядаються </w:t>
      </w:r>
      <w:r w:rsidR="00AC7EEF" w:rsidRPr="00012396">
        <w:rPr>
          <w:sz w:val="24"/>
          <w:szCs w:val="24"/>
        </w:rPr>
        <w:t xml:space="preserve">Організатор </w:t>
      </w:r>
      <w:r w:rsidRPr="00012396">
        <w:rPr>
          <w:sz w:val="24"/>
          <w:szCs w:val="24"/>
        </w:rPr>
        <w:t>ом.</w:t>
      </w:r>
    </w:p>
    <w:p w:rsidR="008D4681" w:rsidRPr="00012396" w:rsidRDefault="00E61A51" w:rsidP="00384F28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 xml:space="preserve">Переможець Акції отримує Заохочення Акції відповідно до умов цих Правил лише після надання </w:t>
      </w:r>
      <w:r w:rsidR="00AC7EEF" w:rsidRPr="00012396">
        <w:rPr>
          <w:sz w:val="24"/>
          <w:szCs w:val="24"/>
        </w:rPr>
        <w:t xml:space="preserve">Організатор </w:t>
      </w:r>
      <w:r w:rsidR="009236FD" w:rsidRPr="00012396">
        <w:rPr>
          <w:sz w:val="24"/>
          <w:szCs w:val="24"/>
        </w:rPr>
        <w:t xml:space="preserve">у </w:t>
      </w:r>
      <w:r w:rsidRPr="00012396">
        <w:rPr>
          <w:sz w:val="24"/>
          <w:szCs w:val="24"/>
        </w:rPr>
        <w:t>усіх документів, зазначених у п. 8.3. цих Правил.</w:t>
      </w:r>
    </w:p>
    <w:p w:rsidR="008D4681" w:rsidRPr="00012396" w:rsidRDefault="00AC7EEF" w:rsidP="00384F28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 xml:space="preserve">Організатор </w:t>
      </w:r>
      <w:r w:rsidR="00E61A51" w:rsidRPr="00012396">
        <w:rPr>
          <w:sz w:val="24"/>
          <w:szCs w:val="24"/>
        </w:rPr>
        <w:t xml:space="preserve"> не нес</w:t>
      </w:r>
      <w:r w:rsidR="009236FD" w:rsidRPr="00012396">
        <w:rPr>
          <w:sz w:val="24"/>
          <w:szCs w:val="24"/>
        </w:rPr>
        <w:t>е</w:t>
      </w:r>
      <w:r w:rsidR="00E61A51" w:rsidRPr="00012396">
        <w:rPr>
          <w:sz w:val="24"/>
          <w:szCs w:val="24"/>
        </w:rPr>
        <w:t xml:space="preserve"> відповідальності за:</w:t>
      </w:r>
    </w:p>
    <w:p w:rsidR="008D4681" w:rsidRPr="00012396" w:rsidRDefault="00E61A51" w:rsidP="00384F28">
      <w:pPr>
        <w:pStyle w:val="Bodytext20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неотримання Переможцем Акції Заохочення Акції з вини самого Переможця Акції;</w:t>
      </w:r>
    </w:p>
    <w:p w:rsidR="008D4681" w:rsidRPr="00012396" w:rsidRDefault="00E61A51" w:rsidP="00384F28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 xml:space="preserve">Під час проведення Акції чи після її закінчення, </w:t>
      </w:r>
      <w:r w:rsidR="00AC7EEF" w:rsidRPr="00012396">
        <w:rPr>
          <w:sz w:val="24"/>
          <w:szCs w:val="24"/>
        </w:rPr>
        <w:t xml:space="preserve">Організатор </w:t>
      </w:r>
      <w:r w:rsidRPr="00012396">
        <w:rPr>
          <w:sz w:val="24"/>
          <w:szCs w:val="24"/>
        </w:rPr>
        <w:t xml:space="preserve"> не зобов’язан</w:t>
      </w:r>
      <w:r w:rsidR="009236FD" w:rsidRPr="00012396">
        <w:rPr>
          <w:sz w:val="24"/>
          <w:szCs w:val="24"/>
        </w:rPr>
        <w:t xml:space="preserve">ий </w:t>
      </w:r>
      <w:r w:rsidRPr="00012396">
        <w:rPr>
          <w:sz w:val="24"/>
          <w:szCs w:val="24"/>
        </w:rPr>
        <w:t>вести листування з Потенційними учасниками й надавати пояснення в усній чи письмовій формі з питань, що стосуються умов проведення, визначення Переможців Акції на умовах Акції, чи будь-яких інших подібних питань щодо даної Акції.</w:t>
      </w:r>
    </w:p>
    <w:p w:rsidR="008D4681" w:rsidRPr="00012396" w:rsidRDefault="00E61A51" w:rsidP="00384F28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>Проїзд до місця отримання Заохочення Акції та назад, проживання, харчування та витрати, пов’язані з отриманням Заохочення Акції та будь-які інші витрати Переможця Акції оплачує Переможець Акції, компенсації чи поверненню не підлягають.</w:t>
      </w:r>
    </w:p>
    <w:p w:rsidR="008D4681" w:rsidRPr="00012396" w:rsidRDefault="00AC7EEF" w:rsidP="00384F28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 xml:space="preserve">Організатор </w:t>
      </w:r>
      <w:r w:rsidR="00E61A51" w:rsidRPr="00012396">
        <w:rPr>
          <w:sz w:val="24"/>
          <w:szCs w:val="24"/>
        </w:rPr>
        <w:t xml:space="preserve"> Акції мають право внести зміни до умов цих Правил шляхом розміщення нової редакції Правил на Сайті.</w:t>
      </w:r>
    </w:p>
    <w:p w:rsidR="008D4681" w:rsidRPr="00012396" w:rsidRDefault="00E61A51" w:rsidP="00384F28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2396">
        <w:rPr>
          <w:sz w:val="24"/>
          <w:szCs w:val="24"/>
        </w:rPr>
        <w:t xml:space="preserve">Правила затверджені </w:t>
      </w:r>
      <w:r w:rsidR="003B2D8E" w:rsidRPr="00012396">
        <w:rPr>
          <w:sz w:val="24"/>
          <w:szCs w:val="24"/>
        </w:rPr>
        <w:t>Організатор</w:t>
      </w:r>
      <w:r w:rsidRPr="00012396">
        <w:rPr>
          <w:sz w:val="24"/>
          <w:szCs w:val="24"/>
        </w:rPr>
        <w:t>ом Акції та діють протягом Періоду проведення Акції.</w:t>
      </w:r>
    </w:p>
    <w:p w:rsidR="00314C9A" w:rsidRPr="00012396" w:rsidRDefault="00314C9A" w:rsidP="00314C9A">
      <w:pPr>
        <w:pStyle w:val="Bodytext20"/>
        <w:shd w:val="clear" w:color="auto" w:fill="auto"/>
        <w:spacing w:after="0" w:line="240" w:lineRule="auto"/>
        <w:ind w:left="709"/>
        <w:jc w:val="both"/>
        <w:rPr>
          <w:sz w:val="24"/>
          <w:szCs w:val="24"/>
        </w:rPr>
      </w:pPr>
    </w:p>
    <w:p w:rsidR="00314C9A" w:rsidRPr="00012396" w:rsidRDefault="00314C9A" w:rsidP="00314C9A">
      <w:pPr>
        <w:pStyle w:val="Bodytext20"/>
        <w:shd w:val="clear" w:color="auto" w:fill="auto"/>
        <w:spacing w:after="0" w:line="240" w:lineRule="auto"/>
        <w:rPr>
          <w:sz w:val="24"/>
          <w:szCs w:val="24"/>
        </w:rPr>
      </w:pPr>
      <w:r w:rsidRPr="00012396">
        <w:rPr>
          <w:sz w:val="24"/>
          <w:szCs w:val="24"/>
        </w:rPr>
        <w:t>__________________________________________</w:t>
      </w:r>
    </w:p>
    <w:sectPr w:rsidR="00314C9A" w:rsidRPr="00012396" w:rsidSect="00DE5832">
      <w:footerReference w:type="default" r:id="rId8"/>
      <w:pgSz w:w="12240" w:h="15840"/>
      <w:pgMar w:top="561" w:right="758" w:bottom="137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8C" w:rsidRDefault="0097038C">
      <w:r>
        <w:separator/>
      </w:r>
    </w:p>
  </w:endnote>
  <w:endnote w:type="continuationSeparator" w:id="0">
    <w:p w:rsidR="0097038C" w:rsidRDefault="0097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81" w:rsidRDefault="00AA0DC8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BE5F112" wp14:editId="1F5E1EA0">
              <wp:simplePos x="0" y="0"/>
              <wp:positionH relativeFrom="page">
                <wp:posOffset>7041515</wp:posOffset>
              </wp:positionH>
              <wp:positionV relativeFrom="page">
                <wp:posOffset>9296400</wp:posOffset>
              </wp:positionV>
              <wp:extent cx="70485" cy="160655"/>
              <wp:effectExtent l="254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681" w:rsidRDefault="00E61A5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1EA9" w:rsidRPr="00E81EA9">
                            <w:rPr>
                              <w:rStyle w:val="Headerorfooter1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5F1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4.45pt;margin-top:732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G8Ny3fdAAAADwEAAA8AAAAAAAAAAAAA&#10;AAAAAAUAAGRycy9kb3ducmV2LnhtbFBLBQYAAAAABAAEAPMAAAAKBgAAAAA=&#10;" filled="f" stroked="f">
              <v:textbox style="mso-fit-shape-to-text:t" inset="0,0,0,0">
                <w:txbxContent>
                  <w:p w:rsidR="008D4681" w:rsidRDefault="00E61A5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1EA9" w:rsidRPr="00E81EA9">
                      <w:rPr>
                        <w:rStyle w:val="Headerorfooter1"/>
                        <w:noProof/>
                      </w:rPr>
                      <w:t>4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8C" w:rsidRDefault="0097038C"/>
  </w:footnote>
  <w:footnote w:type="continuationSeparator" w:id="0">
    <w:p w:rsidR="0097038C" w:rsidRDefault="009703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20AA"/>
    <w:multiLevelType w:val="multilevel"/>
    <w:tmpl w:val="A2925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AD371D"/>
    <w:multiLevelType w:val="multilevel"/>
    <w:tmpl w:val="237CD2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414D3F"/>
    <w:multiLevelType w:val="multilevel"/>
    <w:tmpl w:val="D22A192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DA1FEC"/>
    <w:multiLevelType w:val="multilevel"/>
    <w:tmpl w:val="A2925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8B79A0"/>
    <w:multiLevelType w:val="multilevel"/>
    <w:tmpl w:val="5F0249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1C3503D"/>
    <w:multiLevelType w:val="hybridMultilevel"/>
    <w:tmpl w:val="FA58BA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B6846"/>
    <w:multiLevelType w:val="hybridMultilevel"/>
    <w:tmpl w:val="1DAC92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031F5"/>
    <w:multiLevelType w:val="multilevel"/>
    <w:tmpl w:val="87682EC0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81"/>
    <w:rsid w:val="00012396"/>
    <w:rsid w:val="000F2564"/>
    <w:rsid w:val="001319D8"/>
    <w:rsid w:val="00196871"/>
    <w:rsid w:val="001A14A9"/>
    <w:rsid w:val="00221468"/>
    <w:rsid w:val="002742C5"/>
    <w:rsid w:val="00314C9A"/>
    <w:rsid w:val="00335B76"/>
    <w:rsid w:val="00342B79"/>
    <w:rsid w:val="003713E0"/>
    <w:rsid w:val="00372F44"/>
    <w:rsid w:val="003732EC"/>
    <w:rsid w:val="00382B6F"/>
    <w:rsid w:val="00384F28"/>
    <w:rsid w:val="003B2D8E"/>
    <w:rsid w:val="003F3143"/>
    <w:rsid w:val="004479D2"/>
    <w:rsid w:val="004744CB"/>
    <w:rsid w:val="00555D6A"/>
    <w:rsid w:val="005A6E7D"/>
    <w:rsid w:val="005D67AE"/>
    <w:rsid w:val="005E3771"/>
    <w:rsid w:val="005E3EF7"/>
    <w:rsid w:val="006353FE"/>
    <w:rsid w:val="006405C8"/>
    <w:rsid w:val="00642768"/>
    <w:rsid w:val="006C3F98"/>
    <w:rsid w:val="006D1670"/>
    <w:rsid w:val="00705E7D"/>
    <w:rsid w:val="00762CF9"/>
    <w:rsid w:val="007634E0"/>
    <w:rsid w:val="00767A67"/>
    <w:rsid w:val="00853D2D"/>
    <w:rsid w:val="008A73E3"/>
    <w:rsid w:val="008B4BA1"/>
    <w:rsid w:val="008D4681"/>
    <w:rsid w:val="008F15BE"/>
    <w:rsid w:val="009236FD"/>
    <w:rsid w:val="00926AB1"/>
    <w:rsid w:val="00936AF7"/>
    <w:rsid w:val="0095181C"/>
    <w:rsid w:val="0097038C"/>
    <w:rsid w:val="009E1A01"/>
    <w:rsid w:val="00A04028"/>
    <w:rsid w:val="00A079CB"/>
    <w:rsid w:val="00A5346E"/>
    <w:rsid w:val="00A60E49"/>
    <w:rsid w:val="00AA0DC8"/>
    <w:rsid w:val="00AB11CD"/>
    <w:rsid w:val="00AC7EEF"/>
    <w:rsid w:val="00AD7AB7"/>
    <w:rsid w:val="00B4782F"/>
    <w:rsid w:val="00B51E16"/>
    <w:rsid w:val="00B80773"/>
    <w:rsid w:val="00BD195B"/>
    <w:rsid w:val="00C23C01"/>
    <w:rsid w:val="00C60B06"/>
    <w:rsid w:val="00CC4D1C"/>
    <w:rsid w:val="00D042A5"/>
    <w:rsid w:val="00D55A21"/>
    <w:rsid w:val="00D65F53"/>
    <w:rsid w:val="00D71499"/>
    <w:rsid w:val="00D77E75"/>
    <w:rsid w:val="00DB6422"/>
    <w:rsid w:val="00DE5832"/>
    <w:rsid w:val="00E11129"/>
    <w:rsid w:val="00E61A51"/>
    <w:rsid w:val="00E81EA9"/>
    <w:rsid w:val="00EA06B2"/>
    <w:rsid w:val="00EA626C"/>
    <w:rsid w:val="00EC65D5"/>
    <w:rsid w:val="00EF4532"/>
    <w:rsid w:val="00F01575"/>
    <w:rsid w:val="00F534A7"/>
    <w:rsid w:val="00F60D68"/>
    <w:rsid w:val="00F92613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7E8DF0-9618-4CE5-8CFA-0158B5E5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3NotBoldNotItalic">
    <w:name w:val="Body text (3) + Not Bold;Not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Bodytext3NotBoldNotItalic0">
    <w:name w:val="Body text (3) + Not Bold;Not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line="202" w:lineRule="exact"/>
      <w:jc w:val="both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rmal (Web)"/>
    <w:basedOn w:val="a"/>
    <w:rsid w:val="00A5346E"/>
    <w:pP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53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46E"/>
    <w:rPr>
      <w:rFonts w:ascii="Tahoma" w:hAnsi="Tahoma" w:cs="Tahoma"/>
      <w:color w:val="000000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F15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F15B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F15BE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15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15BE"/>
    <w:rPr>
      <w:b/>
      <w:bCs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B5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ndo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4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kozopas</dc:creator>
  <cp:lastModifiedBy>Грінчук Євгеній Миколайович</cp:lastModifiedBy>
  <cp:revision>30</cp:revision>
  <cp:lastPrinted>2018-06-06T08:40:00Z</cp:lastPrinted>
  <dcterms:created xsi:type="dcterms:W3CDTF">2018-06-05T18:14:00Z</dcterms:created>
  <dcterms:modified xsi:type="dcterms:W3CDTF">2018-06-15T07:40:00Z</dcterms:modified>
</cp:coreProperties>
</file>